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19801" w14:textId="53F125F4" w:rsidR="00887195" w:rsidRPr="00321932" w:rsidRDefault="00095195" w:rsidP="00095195">
      <w:pPr>
        <w:jc w:val="center"/>
        <w:rPr>
          <w:rFonts w:ascii="Arial" w:hAnsi="Arial" w:cs="Arial"/>
          <w:b/>
          <w:sz w:val="20"/>
          <w:szCs w:val="20"/>
        </w:rPr>
      </w:pPr>
      <w:bookmarkStart w:id="0" w:name="_GoBack"/>
      <w:bookmarkEnd w:id="0"/>
      <w:r w:rsidRPr="00321932">
        <w:rPr>
          <w:rFonts w:ascii="Arial" w:hAnsi="Arial" w:cs="Arial"/>
          <w:b/>
          <w:sz w:val="20"/>
          <w:szCs w:val="20"/>
        </w:rPr>
        <w:t xml:space="preserve">Earth Sciences </w:t>
      </w:r>
      <w:r w:rsidR="001033B8">
        <w:rPr>
          <w:rFonts w:ascii="Arial" w:hAnsi="Arial" w:cs="Arial"/>
          <w:b/>
          <w:sz w:val="20"/>
          <w:szCs w:val="20"/>
        </w:rPr>
        <w:t>5</w:t>
      </w:r>
      <w:r w:rsidR="00A9727E">
        <w:rPr>
          <w:rFonts w:ascii="Arial" w:hAnsi="Arial" w:cs="Arial"/>
          <w:b/>
          <w:sz w:val="20"/>
          <w:szCs w:val="20"/>
        </w:rPr>
        <w:t>160</w:t>
      </w:r>
      <w:r w:rsidRPr="00321932">
        <w:rPr>
          <w:rFonts w:ascii="Arial" w:hAnsi="Arial" w:cs="Arial"/>
          <w:b/>
          <w:sz w:val="20"/>
          <w:szCs w:val="20"/>
        </w:rPr>
        <w:t xml:space="preserve"> – </w:t>
      </w:r>
      <w:proofErr w:type="spellStart"/>
      <w:r w:rsidRPr="00321932">
        <w:rPr>
          <w:rFonts w:ascii="Arial" w:hAnsi="Arial" w:cs="Arial"/>
          <w:b/>
          <w:sz w:val="20"/>
          <w:szCs w:val="20"/>
        </w:rPr>
        <w:t>Geomicrobiology</w:t>
      </w:r>
      <w:proofErr w:type="spellEnd"/>
      <w:r w:rsidR="00BB11FE">
        <w:rPr>
          <w:rFonts w:ascii="Arial" w:hAnsi="Arial" w:cs="Arial"/>
          <w:b/>
          <w:sz w:val="20"/>
          <w:szCs w:val="20"/>
        </w:rPr>
        <w:t xml:space="preserve"> (3 </w:t>
      </w:r>
      <w:r w:rsidR="0084273D">
        <w:rPr>
          <w:rFonts w:ascii="Arial" w:hAnsi="Arial" w:cs="Arial"/>
          <w:b/>
          <w:sz w:val="20"/>
          <w:szCs w:val="20"/>
        </w:rPr>
        <w:t>credit hours)</w:t>
      </w:r>
    </w:p>
    <w:p w14:paraId="70C39B22" w14:textId="08D37004" w:rsidR="00095195" w:rsidRPr="00321932" w:rsidRDefault="001033B8" w:rsidP="00095195">
      <w:pPr>
        <w:jc w:val="center"/>
        <w:rPr>
          <w:rFonts w:ascii="Arial" w:hAnsi="Arial" w:cs="Arial"/>
          <w:sz w:val="20"/>
          <w:szCs w:val="20"/>
        </w:rPr>
      </w:pPr>
      <w:r>
        <w:rPr>
          <w:rFonts w:ascii="Arial" w:hAnsi="Arial" w:cs="Arial"/>
          <w:sz w:val="20"/>
          <w:szCs w:val="20"/>
        </w:rPr>
        <w:t>The Ohio State University</w:t>
      </w:r>
    </w:p>
    <w:p w14:paraId="05C40B9C" w14:textId="4CFE097B" w:rsidR="00095195" w:rsidRPr="00321932" w:rsidRDefault="00095195" w:rsidP="00095195">
      <w:pPr>
        <w:jc w:val="center"/>
        <w:rPr>
          <w:rFonts w:ascii="Arial" w:hAnsi="Arial" w:cs="Arial"/>
          <w:sz w:val="20"/>
          <w:szCs w:val="20"/>
        </w:rPr>
      </w:pPr>
      <w:r w:rsidRPr="00321932">
        <w:rPr>
          <w:rFonts w:ascii="Arial" w:hAnsi="Arial" w:cs="Arial"/>
          <w:sz w:val="20"/>
          <w:szCs w:val="20"/>
        </w:rPr>
        <w:t>Lecture: TBA</w:t>
      </w:r>
    </w:p>
    <w:p w14:paraId="48BE9B29" w14:textId="77777777" w:rsidR="00095195" w:rsidRPr="00321932" w:rsidRDefault="00095195" w:rsidP="00095195">
      <w:pPr>
        <w:jc w:val="center"/>
        <w:rPr>
          <w:rFonts w:ascii="Arial" w:hAnsi="Arial" w:cs="Arial"/>
          <w:sz w:val="20"/>
          <w:szCs w:val="20"/>
        </w:rPr>
      </w:pPr>
    </w:p>
    <w:p w14:paraId="3CF6E130" w14:textId="38C062B1" w:rsidR="00095195" w:rsidRPr="00321932" w:rsidRDefault="00095195" w:rsidP="00095195">
      <w:pPr>
        <w:rPr>
          <w:rFonts w:ascii="Arial" w:hAnsi="Arial" w:cs="Arial"/>
          <w:b/>
          <w:sz w:val="20"/>
          <w:szCs w:val="20"/>
        </w:rPr>
      </w:pPr>
      <w:r w:rsidRPr="00321932">
        <w:rPr>
          <w:rFonts w:ascii="Arial" w:hAnsi="Arial" w:cs="Arial"/>
          <w:b/>
          <w:sz w:val="20"/>
          <w:szCs w:val="20"/>
        </w:rPr>
        <w:t>Professor</w:t>
      </w:r>
      <w:r w:rsidR="003C5C1C" w:rsidRPr="00321932">
        <w:rPr>
          <w:rFonts w:ascii="Arial" w:hAnsi="Arial" w:cs="Arial"/>
          <w:b/>
          <w:sz w:val="20"/>
          <w:szCs w:val="20"/>
        </w:rPr>
        <w:tab/>
      </w:r>
      <w:r w:rsidR="003C5C1C" w:rsidRPr="00321932">
        <w:rPr>
          <w:rFonts w:ascii="Arial" w:hAnsi="Arial" w:cs="Arial"/>
          <w:b/>
          <w:sz w:val="20"/>
          <w:szCs w:val="20"/>
        </w:rPr>
        <w:tab/>
      </w:r>
      <w:r w:rsidR="003C5C1C" w:rsidRPr="00321932">
        <w:rPr>
          <w:rFonts w:ascii="Arial" w:hAnsi="Arial" w:cs="Arial"/>
          <w:b/>
          <w:sz w:val="20"/>
          <w:szCs w:val="20"/>
        </w:rPr>
        <w:tab/>
      </w:r>
      <w:r w:rsidR="003C5C1C" w:rsidRPr="00321932">
        <w:rPr>
          <w:rFonts w:ascii="Arial" w:hAnsi="Arial" w:cs="Arial"/>
          <w:b/>
          <w:sz w:val="20"/>
          <w:szCs w:val="20"/>
        </w:rPr>
        <w:tab/>
      </w:r>
      <w:r w:rsidR="003C5C1C" w:rsidRPr="00321932">
        <w:rPr>
          <w:rFonts w:ascii="Arial" w:hAnsi="Arial" w:cs="Arial"/>
          <w:b/>
          <w:sz w:val="20"/>
          <w:szCs w:val="20"/>
        </w:rPr>
        <w:tab/>
      </w:r>
      <w:r w:rsidR="003117D2">
        <w:rPr>
          <w:rFonts w:ascii="Arial" w:hAnsi="Arial" w:cs="Arial"/>
          <w:b/>
          <w:sz w:val="20"/>
          <w:szCs w:val="20"/>
        </w:rPr>
        <w:tab/>
      </w:r>
      <w:r w:rsidR="003C5C1C" w:rsidRPr="00321932">
        <w:rPr>
          <w:rFonts w:ascii="Arial" w:hAnsi="Arial" w:cs="Arial"/>
          <w:b/>
          <w:sz w:val="20"/>
          <w:szCs w:val="20"/>
        </w:rPr>
        <w:t>Grading</w:t>
      </w:r>
    </w:p>
    <w:p w14:paraId="68CA5671" w14:textId="5E4C8613" w:rsidR="00095195" w:rsidRPr="00321932" w:rsidRDefault="00095195" w:rsidP="00095195">
      <w:pPr>
        <w:rPr>
          <w:rFonts w:ascii="Arial" w:hAnsi="Arial" w:cs="Arial"/>
          <w:sz w:val="20"/>
          <w:szCs w:val="20"/>
        </w:rPr>
      </w:pPr>
      <w:r w:rsidRPr="00321932">
        <w:rPr>
          <w:rFonts w:ascii="Arial" w:hAnsi="Arial" w:cs="Arial"/>
          <w:sz w:val="20"/>
          <w:szCs w:val="20"/>
        </w:rPr>
        <w:t>Dr. Michael J. Wilkins, Ph.D.</w:t>
      </w:r>
      <w:r w:rsidR="003C5C1C" w:rsidRPr="00321932">
        <w:rPr>
          <w:rFonts w:ascii="Arial" w:hAnsi="Arial" w:cs="Arial"/>
          <w:sz w:val="20"/>
          <w:szCs w:val="20"/>
        </w:rPr>
        <w:tab/>
      </w:r>
      <w:r w:rsidR="003C5C1C" w:rsidRPr="00321932">
        <w:rPr>
          <w:rFonts w:ascii="Arial" w:hAnsi="Arial" w:cs="Arial"/>
          <w:sz w:val="20"/>
          <w:szCs w:val="20"/>
        </w:rPr>
        <w:tab/>
      </w:r>
      <w:r w:rsidR="003C5C1C" w:rsidRPr="00321932">
        <w:rPr>
          <w:rFonts w:ascii="Arial" w:hAnsi="Arial" w:cs="Arial"/>
          <w:sz w:val="20"/>
          <w:szCs w:val="20"/>
        </w:rPr>
        <w:tab/>
      </w:r>
      <w:r w:rsidR="003117D2">
        <w:rPr>
          <w:rFonts w:ascii="Arial" w:hAnsi="Arial" w:cs="Arial"/>
          <w:sz w:val="20"/>
          <w:szCs w:val="20"/>
        </w:rPr>
        <w:tab/>
      </w:r>
      <w:r w:rsidR="003C5C1C" w:rsidRPr="00321932">
        <w:rPr>
          <w:rFonts w:ascii="Arial" w:hAnsi="Arial" w:cs="Arial"/>
          <w:sz w:val="20"/>
          <w:szCs w:val="20"/>
        </w:rPr>
        <w:t>(% of final grade)</w:t>
      </w:r>
    </w:p>
    <w:p w14:paraId="7AC1379A" w14:textId="77777777" w:rsidR="00BD6568" w:rsidRPr="00321932" w:rsidRDefault="00BD6568">
      <w:pPr>
        <w:rPr>
          <w:sz w:val="20"/>
          <w:szCs w:val="20"/>
        </w:rPr>
      </w:pPr>
    </w:p>
    <w:p w14:paraId="480E4485" w14:textId="1333F4D9" w:rsidR="00B81CCC" w:rsidRPr="00321932" w:rsidRDefault="00095195">
      <w:pPr>
        <w:rPr>
          <w:rFonts w:ascii="Arial" w:hAnsi="Arial" w:cs="Arial"/>
          <w:sz w:val="20"/>
          <w:szCs w:val="20"/>
        </w:rPr>
      </w:pPr>
      <w:r w:rsidRPr="00321932">
        <w:rPr>
          <w:rFonts w:ascii="Arial" w:hAnsi="Arial" w:cs="Arial"/>
          <w:b/>
          <w:sz w:val="20"/>
          <w:szCs w:val="20"/>
        </w:rPr>
        <w:t>Textbook</w:t>
      </w:r>
      <w:r w:rsidRPr="00321932">
        <w:rPr>
          <w:rFonts w:ascii="Arial" w:hAnsi="Arial" w:cs="Arial"/>
          <w:sz w:val="20"/>
          <w:szCs w:val="20"/>
        </w:rPr>
        <w:t xml:space="preserve"> (</w:t>
      </w:r>
      <w:r w:rsidR="00735D72">
        <w:rPr>
          <w:rFonts w:ascii="Arial" w:hAnsi="Arial" w:cs="Arial"/>
          <w:sz w:val="20"/>
          <w:szCs w:val="20"/>
        </w:rPr>
        <w:t>optional</w:t>
      </w:r>
      <w:r w:rsidRPr="00321932">
        <w:rPr>
          <w:rFonts w:ascii="Arial" w:hAnsi="Arial" w:cs="Arial"/>
          <w:sz w:val="20"/>
          <w:szCs w:val="20"/>
        </w:rPr>
        <w:t>)</w:t>
      </w:r>
      <w:r w:rsidR="00B81CCC" w:rsidRPr="00321932">
        <w:rPr>
          <w:rFonts w:ascii="Arial" w:hAnsi="Arial" w:cs="Arial"/>
          <w:sz w:val="20"/>
          <w:szCs w:val="20"/>
        </w:rPr>
        <w:tab/>
      </w:r>
      <w:r w:rsidR="00B81CCC" w:rsidRPr="00321932">
        <w:rPr>
          <w:rFonts w:ascii="Arial" w:hAnsi="Arial" w:cs="Arial"/>
          <w:sz w:val="20"/>
          <w:szCs w:val="20"/>
        </w:rPr>
        <w:tab/>
      </w:r>
      <w:r w:rsidR="00B81CCC" w:rsidRPr="00321932">
        <w:rPr>
          <w:rFonts w:ascii="Arial" w:hAnsi="Arial" w:cs="Arial"/>
          <w:sz w:val="20"/>
          <w:szCs w:val="20"/>
        </w:rPr>
        <w:tab/>
      </w:r>
      <w:r w:rsidR="00B81CCC" w:rsidRPr="00321932">
        <w:rPr>
          <w:rFonts w:ascii="Arial" w:hAnsi="Arial" w:cs="Arial"/>
          <w:sz w:val="20"/>
          <w:szCs w:val="20"/>
        </w:rPr>
        <w:tab/>
      </w:r>
    </w:p>
    <w:p w14:paraId="774127FB" w14:textId="58F3EC42" w:rsidR="00B81CCC" w:rsidRPr="00321932" w:rsidRDefault="00B81CCC">
      <w:pPr>
        <w:rPr>
          <w:rFonts w:ascii="Arial" w:hAnsi="Arial" w:cs="Arial"/>
          <w:sz w:val="20"/>
          <w:szCs w:val="20"/>
        </w:rPr>
      </w:pPr>
      <w:r w:rsidRPr="00321932">
        <w:rPr>
          <w:rFonts w:ascii="Arial" w:hAnsi="Arial" w:cs="Arial"/>
          <w:sz w:val="20"/>
          <w:szCs w:val="20"/>
        </w:rPr>
        <w:t xml:space="preserve">Introduction to </w:t>
      </w:r>
      <w:proofErr w:type="spellStart"/>
      <w:r w:rsidRPr="00321932">
        <w:rPr>
          <w:rFonts w:ascii="Arial" w:hAnsi="Arial" w:cs="Arial"/>
          <w:sz w:val="20"/>
          <w:szCs w:val="20"/>
        </w:rPr>
        <w:t>Geomicrobiology</w:t>
      </w:r>
      <w:proofErr w:type="spellEnd"/>
      <w:r w:rsidRPr="00321932">
        <w:rPr>
          <w:rFonts w:ascii="Arial" w:hAnsi="Arial" w:cs="Arial"/>
          <w:sz w:val="20"/>
          <w:szCs w:val="20"/>
        </w:rPr>
        <w:tab/>
      </w:r>
      <w:r w:rsidRPr="00321932">
        <w:rPr>
          <w:rFonts w:ascii="Arial" w:hAnsi="Arial" w:cs="Arial"/>
          <w:sz w:val="20"/>
          <w:szCs w:val="20"/>
        </w:rPr>
        <w:tab/>
      </w:r>
      <w:r w:rsidR="003117D2">
        <w:rPr>
          <w:rFonts w:ascii="Arial" w:hAnsi="Arial" w:cs="Arial"/>
          <w:sz w:val="20"/>
          <w:szCs w:val="20"/>
        </w:rPr>
        <w:tab/>
      </w:r>
      <w:r w:rsidR="003117D2">
        <w:rPr>
          <w:rFonts w:ascii="Arial" w:hAnsi="Arial" w:cs="Arial"/>
          <w:sz w:val="20"/>
          <w:szCs w:val="20"/>
        </w:rPr>
        <w:tab/>
      </w:r>
      <w:r w:rsidR="00234310">
        <w:rPr>
          <w:rFonts w:ascii="Arial" w:hAnsi="Arial" w:cs="Arial"/>
          <w:sz w:val="20"/>
          <w:szCs w:val="20"/>
        </w:rPr>
        <w:t>Class presentations | 20</w:t>
      </w:r>
      <w:r w:rsidRPr="00321932">
        <w:rPr>
          <w:rFonts w:ascii="Arial" w:hAnsi="Arial" w:cs="Arial"/>
          <w:sz w:val="20"/>
          <w:szCs w:val="20"/>
        </w:rPr>
        <w:t>%</w:t>
      </w:r>
    </w:p>
    <w:p w14:paraId="42B37C3F" w14:textId="082604AE" w:rsidR="00B81CCC" w:rsidRPr="00321932" w:rsidRDefault="00B81CCC">
      <w:pPr>
        <w:rPr>
          <w:rFonts w:ascii="Arial" w:hAnsi="Arial" w:cs="Arial"/>
          <w:sz w:val="20"/>
          <w:szCs w:val="20"/>
        </w:rPr>
      </w:pPr>
      <w:r w:rsidRPr="00321932">
        <w:rPr>
          <w:rFonts w:ascii="Arial" w:hAnsi="Arial" w:cs="Arial"/>
          <w:sz w:val="20"/>
          <w:szCs w:val="20"/>
        </w:rPr>
        <w:t xml:space="preserve">Kurt O. </w:t>
      </w:r>
      <w:proofErr w:type="spellStart"/>
      <w:r w:rsidRPr="00321932">
        <w:rPr>
          <w:rFonts w:ascii="Arial" w:hAnsi="Arial" w:cs="Arial"/>
          <w:sz w:val="20"/>
          <w:szCs w:val="20"/>
        </w:rPr>
        <w:t>Konhauser</w:t>
      </w:r>
      <w:proofErr w:type="spellEnd"/>
      <w:r w:rsidRPr="00321932">
        <w:rPr>
          <w:rFonts w:ascii="Arial" w:hAnsi="Arial" w:cs="Arial"/>
          <w:sz w:val="20"/>
          <w:szCs w:val="20"/>
        </w:rPr>
        <w:tab/>
      </w:r>
      <w:r w:rsidRPr="00321932">
        <w:rPr>
          <w:rFonts w:ascii="Arial" w:hAnsi="Arial" w:cs="Arial"/>
          <w:sz w:val="20"/>
          <w:szCs w:val="20"/>
        </w:rPr>
        <w:tab/>
      </w:r>
      <w:r w:rsidRPr="00321932">
        <w:rPr>
          <w:rFonts w:ascii="Arial" w:hAnsi="Arial" w:cs="Arial"/>
          <w:sz w:val="20"/>
          <w:szCs w:val="20"/>
        </w:rPr>
        <w:tab/>
      </w:r>
      <w:r w:rsidRPr="00321932">
        <w:rPr>
          <w:rFonts w:ascii="Arial" w:hAnsi="Arial" w:cs="Arial"/>
          <w:sz w:val="20"/>
          <w:szCs w:val="20"/>
        </w:rPr>
        <w:tab/>
      </w:r>
      <w:r w:rsidR="003117D2">
        <w:rPr>
          <w:rFonts w:ascii="Arial" w:hAnsi="Arial" w:cs="Arial"/>
          <w:sz w:val="20"/>
          <w:szCs w:val="20"/>
        </w:rPr>
        <w:tab/>
      </w:r>
      <w:r w:rsidR="00CA57F8">
        <w:rPr>
          <w:rFonts w:ascii="Arial" w:hAnsi="Arial" w:cs="Arial"/>
          <w:sz w:val="20"/>
          <w:szCs w:val="20"/>
        </w:rPr>
        <w:t>Class participation | 3</w:t>
      </w:r>
      <w:r w:rsidR="00E37606">
        <w:rPr>
          <w:rFonts w:ascii="Arial" w:hAnsi="Arial" w:cs="Arial"/>
          <w:sz w:val="20"/>
          <w:szCs w:val="20"/>
        </w:rPr>
        <w:t>0</w:t>
      </w:r>
      <w:r w:rsidRPr="00321932">
        <w:rPr>
          <w:rFonts w:ascii="Arial" w:hAnsi="Arial" w:cs="Arial"/>
          <w:sz w:val="20"/>
          <w:szCs w:val="20"/>
        </w:rPr>
        <w:t>%</w:t>
      </w:r>
    </w:p>
    <w:p w14:paraId="0B3ACBF2" w14:textId="606DB0F5" w:rsidR="00B81CCC" w:rsidRDefault="00B81CCC">
      <w:pPr>
        <w:rPr>
          <w:rFonts w:ascii="Arial" w:hAnsi="Arial" w:cs="Arial"/>
          <w:sz w:val="20"/>
          <w:szCs w:val="20"/>
        </w:rPr>
      </w:pPr>
      <w:r w:rsidRPr="00321932">
        <w:rPr>
          <w:rFonts w:ascii="Arial" w:hAnsi="Arial" w:cs="Arial"/>
          <w:sz w:val="20"/>
          <w:szCs w:val="20"/>
        </w:rPr>
        <w:t>Published by Wiley-Blackwell</w:t>
      </w:r>
      <w:r w:rsidR="005D7037">
        <w:rPr>
          <w:rFonts w:ascii="Arial" w:hAnsi="Arial" w:cs="Arial"/>
          <w:sz w:val="20"/>
          <w:szCs w:val="20"/>
        </w:rPr>
        <w:tab/>
      </w:r>
      <w:r w:rsidR="005D7037">
        <w:rPr>
          <w:rFonts w:ascii="Arial" w:hAnsi="Arial" w:cs="Arial"/>
          <w:sz w:val="20"/>
          <w:szCs w:val="20"/>
        </w:rPr>
        <w:tab/>
      </w:r>
      <w:r w:rsidR="005D7037">
        <w:rPr>
          <w:rFonts w:ascii="Arial" w:hAnsi="Arial" w:cs="Arial"/>
          <w:sz w:val="20"/>
          <w:szCs w:val="20"/>
        </w:rPr>
        <w:tab/>
      </w:r>
      <w:r w:rsidR="005D7037">
        <w:rPr>
          <w:rFonts w:ascii="Arial" w:hAnsi="Arial" w:cs="Arial"/>
          <w:sz w:val="20"/>
          <w:szCs w:val="20"/>
        </w:rPr>
        <w:tab/>
      </w:r>
      <w:r w:rsidR="00234310">
        <w:rPr>
          <w:rFonts w:ascii="Arial" w:hAnsi="Arial" w:cs="Arial"/>
          <w:sz w:val="20"/>
          <w:szCs w:val="20"/>
        </w:rPr>
        <w:t>Midterm exam | 20</w:t>
      </w:r>
      <w:r w:rsidRPr="00321932">
        <w:rPr>
          <w:rFonts w:ascii="Arial" w:hAnsi="Arial" w:cs="Arial"/>
          <w:sz w:val="20"/>
          <w:szCs w:val="20"/>
        </w:rPr>
        <w:t>%</w:t>
      </w:r>
    </w:p>
    <w:p w14:paraId="056CB9E9" w14:textId="14568128" w:rsidR="005D7037" w:rsidRDefault="005D7037">
      <w:pPr>
        <w:rPr>
          <w:rFonts w:ascii="Arial" w:hAnsi="Arial" w:cs="Arial"/>
          <w:sz w:val="20"/>
          <w:szCs w:val="20"/>
        </w:rPr>
      </w:pPr>
      <w:r w:rsidRPr="005D7037">
        <w:rPr>
          <w:rFonts w:ascii="Arial" w:hAnsi="Arial" w:cs="Arial"/>
          <w:sz w:val="20"/>
          <w:szCs w:val="20"/>
        </w:rPr>
        <w:t>ISBN: 978-0-632-05454-1</w:t>
      </w:r>
      <w:r w:rsidR="00234310">
        <w:rPr>
          <w:rFonts w:ascii="Arial" w:hAnsi="Arial" w:cs="Arial"/>
          <w:sz w:val="20"/>
          <w:szCs w:val="20"/>
        </w:rPr>
        <w:tab/>
      </w:r>
      <w:r w:rsidR="00234310">
        <w:rPr>
          <w:rFonts w:ascii="Arial" w:hAnsi="Arial" w:cs="Arial"/>
          <w:sz w:val="20"/>
          <w:szCs w:val="20"/>
        </w:rPr>
        <w:tab/>
      </w:r>
      <w:r w:rsidR="00234310">
        <w:rPr>
          <w:rFonts w:ascii="Arial" w:hAnsi="Arial" w:cs="Arial"/>
          <w:sz w:val="20"/>
          <w:szCs w:val="20"/>
        </w:rPr>
        <w:tab/>
      </w:r>
      <w:r w:rsidR="00234310">
        <w:rPr>
          <w:rFonts w:ascii="Arial" w:hAnsi="Arial" w:cs="Arial"/>
          <w:sz w:val="20"/>
          <w:szCs w:val="20"/>
        </w:rPr>
        <w:tab/>
        <w:t>Final exam | 30</w:t>
      </w:r>
      <w:r w:rsidR="00234310" w:rsidRPr="00321932">
        <w:rPr>
          <w:rFonts w:ascii="Arial" w:hAnsi="Arial" w:cs="Arial"/>
          <w:sz w:val="20"/>
          <w:szCs w:val="20"/>
        </w:rPr>
        <w:t>%</w:t>
      </w:r>
    </w:p>
    <w:p w14:paraId="22018594" w14:textId="2F6E3D55" w:rsidR="005D7037" w:rsidRDefault="005D7037">
      <w:pPr>
        <w:rPr>
          <w:rFonts w:ascii="Arial" w:hAnsi="Arial" w:cs="Arial"/>
          <w:sz w:val="20"/>
          <w:szCs w:val="20"/>
        </w:rPr>
      </w:pPr>
      <w:r>
        <w:rPr>
          <w:rFonts w:ascii="Arial" w:hAnsi="Arial" w:cs="Arial"/>
          <w:sz w:val="20"/>
          <w:szCs w:val="20"/>
        </w:rPr>
        <w:t>Published 2006</w:t>
      </w:r>
    </w:p>
    <w:p w14:paraId="23B6AD2E" w14:textId="77777777" w:rsidR="005D7037" w:rsidRDefault="005D7037">
      <w:pPr>
        <w:rPr>
          <w:rFonts w:ascii="Arial" w:hAnsi="Arial" w:cs="Arial"/>
          <w:sz w:val="20"/>
          <w:szCs w:val="20"/>
        </w:rPr>
      </w:pPr>
    </w:p>
    <w:p w14:paraId="59445DEE" w14:textId="78476623" w:rsidR="005D7037" w:rsidRDefault="005D7037">
      <w:pPr>
        <w:rPr>
          <w:rFonts w:ascii="Arial" w:hAnsi="Arial" w:cs="Arial"/>
          <w:sz w:val="20"/>
          <w:szCs w:val="20"/>
        </w:rPr>
      </w:pPr>
      <w:r>
        <w:rPr>
          <w:rFonts w:ascii="Arial" w:hAnsi="Arial" w:cs="Arial"/>
          <w:sz w:val="20"/>
          <w:szCs w:val="20"/>
        </w:rPr>
        <w:t>Other readings (papers, etc.) will be posted</w:t>
      </w:r>
    </w:p>
    <w:p w14:paraId="147F720F" w14:textId="5757C934" w:rsidR="005D7037" w:rsidRPr="00321932" w:rsidRDefault="005D7037">
      <w:pPr>
        <w:rPr>
          <w:rFonts w:ascii="Arial" w:hAnsi="Arial" w:cs="Arial"/>
          <w:sz w:val="20"/>
          <w:szCs w:val="20"/>
        </w:rPr>
      </w:pPr>
      <w:proofErr w:type="gramStart"/>
      <w:r>
        <w:rPr>
          <w:rFonts w:ascii="Arial" w:hAnsi="Arial" w:cs="Arial"/>
          <w:sz w:val="20"/>
          <w:szCs w:val="20"/>
        </w:rPr>
        <w:t>as</w:t>
      </w:r>
      <w:proofErr w:type="gramEnd"/>
      <w:r>
        <w:rPr>
          <w:rFonts w:ascii="Arial" w:hAnsi="Arial" w:cs="Arial"/>
          <w:sz w:val="20"/>
          <w:szCs w:val="20"/>
        </w:rPr>
        <w:t xml:space="preserve"> pdfs on Carmen</w:t>
      </w:r>
    </w:p>
    <w:p w14:paraId="69AEA7A0" w14:textId="77777777" w:rsidR="00B81CCC" w:rsidRPr="00321932" w:rsidRDefault="00B81CCC">
      <w:pPr>
        <w:rPr>
          <w:rFonts w:ascii="Arial" w:hAnsi="Arial" w:cs="Arial"/>
          <w:sz w:val="20"/>
          <w:szCs w:val="20"/>
        </w:rPr>
      </w:pPr>
    </w:p>
    <w:p w14:paraId="791618ED" w14:textId="0098D8EC" w:rsidR="00B81CCC" w:rsidRPr="00321932" w:rsidRDefault="00B81CCC">
      <w:pPr>
        <w:rPr>
          <w:rFonts w:ascii="Arial" w:hAnsi="Arial" w:cs="Arial"/>
          <w:sz w:val="20"/>
          <w:szCs w:val="20"/>
        </w:rPr>
      </w:pPr>
      <w:r w:rsidRPr="00321932">
        <w:rPr>
          <w:rFonts w:ascii="Arial" w:hAnsi="Arial" w:cs="Arial"/>
          <w:b/>
          <w:sz w:val="20"/>
          <w:szCs w:val="20"/>
        </w:rPr>
        <w:t>Email</w:t>
      </w:r>
      <w:r w:rsidRPr="00321932">
        <w:rPr>
          <w:rFonts w:ascii="Arial" w:hAnsi="Arial" w:cs="Arial"/>
          <w:sz w:val="20"/>
          <w:szCs w:val="20"/>
        </w:rPr>
        <w:tab/>
      </w:r>
      <w:r w:rsidRPr="00321932">
        <w:rPr>
          <w:rFonts w:ascii="Arial" w:hAnsi="Arial" w:cs="Arial"/>
          <w:sz w:val="20"/>
          <w:szCs w:val="20"/>
        </w:rPr>
        <w:tab/>
      </w:r>
      <w:r w:rsidRPr="00321932">
        <w:rPr>
          <w:rFonts w:ascii="Arial" w:hAnsi="Arial" w:cs="Arial"/>
          <w:sz w:val="20"/>
          <w:szCs w:val="20"/>
        </w:rPr>
        <w:tab/>
      </w:r>
      <w:r w:rsidRPr="00321932">
        <w:rPr>
          <w:rFonts w:ascii="Arial" w:hAnsi="Arial" w:cs="Arial"/>
          <w:sz w:val="20"/>
          <w:szCs w:val="20"/>
        </w:rPr>
        <w:tab/>
      </w:r>
      <w:r w:rsidRPr="00321932">
        <w:rPr>
          <w:rFonts w:ascii="Arial" w:hAnsi="Arial" w:cs="Arial"/>
          <w:sz w:val="20"/>
          <w:szCs w:val="20"/>
        </w:rPr>
        <w:tab/>
      </w:r>
      <w:r w:rsidRPr="00321932">
        <w:rPr>
          <w:rFonts w:ascii="Arial" w:hAnsi="Arial" w:cs="Arial"/>
          <w:sz w:val="20"/>
          <w:szCs w:val="20"/>
        </w:rPr>
        <w:tab/>
      </w:r>
      <w:r w:rsidR="003117D2">
        <w:rPr>
          <w:rFonts w:ascii="Arial" w:hAnsi="Arial" w:cs="Arial"/>
          <w:sz w:val="20"/>
          <w:szCs w:val="20"/>
        </w:rPr>
        <w:tab/>
      </w:r>
      <w:r w:rsidRPr="00321932">
        <w:rPr>
          <w:rFonts w:ascii="Arial" w:hAnsi="Arial" w:cs="Arial"/>
          <w:b/>
          <w:sz w:val="20"/>
          <w:szCs w:val="20"/>
        </w:rPr>
        <w:t>Office hours</w:t>
      </w:r>
    </w:p>
    <w:p w14:paraId="5FC7339B" w14:textId="4CFF7E30" w:rsidR="00B81CCC" w:rsidRPr="00321932" w:rsidRDefault="004D5CF0">
      <w:pPr>
        <w:rPr>
          <w:rFonts w:ascii="Arial" w:hAnsi="Arial" w:cs="Arial"/>
          <w:sz w:val="20"/>
          <w:szCs w:val="20"/>
        </w:rPr>
      </w:pPr>
      <w:hyperlink r:id="rId5" w:history="1">
        <w:r w:rsidR="00B81CCC" w:rsidRPr="00321932">
          <w:rPr>
            <w:rStyle w:val="Hyperlink"/>
            <w:rFonts w:ascii="Arial" w:hAnsi="Arial" w:cs="Arial"/>
            <w:sz w:val="20"/>
            <w:szCs w:val="20"/>
          </w:rPr>
          <w:t>wilkins.231@osu.edu</w:t>
        </w:r>
      </w:hyperlink>
      <w:r w:rsidR="00B81CCC" w:rsidRPr="00321932">
        <w:rPr>
          <w:rFonts w:ascii="Arial" w:hAnsi="Arial" w:cs="Arial"/>
          <w:sz w:val="20"/>
          <w:szCs w:val="20"/>
        </w:rPr>
        <w:tab/>
      </w:r>
      <w:r w:rsidR="00B81CCC" w:rsidRPr="00321932">
        <w:rPr>
          <w:rFonts w:ascii="Arial" w:hAnsi="Arial" w:cs="Arial"/>
          <w:sz w:val="20"/>
          <w:szCs w:val="20"/>
        </w:rPr>
        <w:tab/>
      </w:r>
      <w:r w:rsidR="00B81CCC" w:rsidRPr="00321932">
        <w:rPr>
          <w:rFonts w:ascii="Arial" w:hAnsi="Arial" w:cs="Arial"/>
          <w:sz w:val="20"/>
          <w:szCs w:val="20"/>
        </w:rPr>
        <w:tab/>
      </w:r>
      <w:r w:rsidR="00B81CCC" w:rsidRPr="00321932">
        <w:rPr>
          <w:rFonts w:ascii="Arial" w:hAnsi="Arial" w:cs="Arial"/>
          <w:sz w:val="20"/>
          <w:szCs w:val="20"/>
        </w:rPr>
        <w:tab/>
      </w:r>
      <w:r w:rsidR="003117D2">
        <w:rPr>
          <w:rFonts w:ascii="Arial" w:hAnsi="Arial" w:cs="Arial"/>
          <w:sz w:val="20"/>
          <w:szCs w:val="20"/>
        </w:rPr>
        <w:tab/>
      </w:r>
      <w:r w:rsidR="00B81CCC" w:rsidRPr="00321932">
        <w:rPr>
          <w:rFonts w:ascii="Arial" w:hAnsi="Arial" w:cs="Arial"/>
          <w:sz w:val="20"/>
          <w:szCs w:val="20"/>
        </w:rPr>
        <w:t>After each lecture, Mendenhall Lab 315</w:t>
      </w:r>
    </w:p>
    <w:p w14:paraId="19A7C684" w14:textId="77777777" w:rsidR="00B81CCC" w:rsidRPr="00321932" w:rsidRDefault="00B81CCC">
      <w:pPr>
        <w:rPr>
          <w:rFonts w:ascii="Arial" w:hAnsi="Arial" w:cs="Arial"/>
          <w:sz w:val="20"/>
          <w:szCs w:val="20"/>
        </w:rPr>
      </w:pPr>
    </w:p>
    <w:p w14:paraId="4CC1895D" w14:textId="1A8939ED" w:rsidR="003506DD" w:rsidRPr="00321932" w:rsidRDefault="003506DD" w:rsidP="00321932">
      <w:pPr>
        <w:jc w:val="both"/>
        <w:rPr>
          <w:rFonts w:ascii="Arial" w:hAnsi="Arial" w:cs="Arial"/>
          <w:b/>
          <w:sz w:val="20"/>
          <w:szCs w:val="20"/>
        </w:rPr>
      </w:pPr>
      <w:r w:rsidRPr="00321932">
        <w:rPr>
          <w:rFonts w:ascii="Arial" w:hAnsi="Arial" w:cs="Arial"/>
          <w:b/>
          <w:sz w:val="20"/>
          <w:szCs w:val="20"/>
        </w:rPr>
        <w:t>Rationale</w:t>
      </w:r>
    </w:p>
    <w:p w14:paraId="4C19F2ED" w14:textId="6FA81C00" w:rsidR="003506DD" w:rsidRDefault="003506DD" w:rsidP="00321932">
      <w:pPr>
        <w:jc w:val="both"/>
        <w:rPr>
          <w:rFonts w:ascii="Arial" w:hAnsi="Arial" w:cs="Arial"/>
          <w:sz w:val="20"/>
          <w:szCs w:val="20"/>
        </w:rPr>
      </w:pPr>
      <w:r w:rsidRPr="00321932">
        <w:rPr>
          <w:rFonts w:ascii="Arial" w:hAnsi="Arial" w:cs="Arial"/>
          <w:sz w:val="20"/>
          <w:szCs w:val="20"/>
        </w:rPr>
        <w:t>This class is being offered to educate both high-level undergraduate and graduate students in interdisciplinary research topics that fall under the general area of ‘</w:t>
      </w:r>
      <w:proofErr w:type="spellStart"/>
      <w:r w:rsidRPr="00321932">
        <w:rPr>
          <w:rFonts w:ascii="Arial" w:hAnsi="Arial" w:cs="Arial"/>
          <w:sz w:val="20"/>
          <w:szCs w:val="20"/>
        </w:rPr>
        <w:t>geomicrobiology</w:t>
      </w:r>
      <w:proofErr w:type="spellEnd"/>
      <w:r w:rsidRPr="00321932">
        <w:rPr>
          <w:rFonts w:ascii="Arial" w:hAnsi="Arial" w:cs="Arial"/>
          <w:sz w:val="20"/>
          <w:szCs w:val="20"/>
        </w:rPr>
        <w:t xml:space="preserve">’. </w:t>
      </w:r>
      <w:r w:rsidR="00321932" w:rsidRPr="00321932">
        <w:rPr>
          <w:rFonts w:ascii="Arial" w:hAnsi="Arial" w:cs="Arial"/>
          <w:sz w:val="20"/>
          <w:szCs w:val="20"/>
        </w:rPr>
        <w:t xml:space="preserve">There is an increasing appreciation for the role that microorganisms play in mineralogical and geochemical processes, at both local and global scales. </w:t>
      </w:r>
      <w:r w:rsidRPr="00321932">
        <w:rPr>
          <w:rFonts w:ascii="Arial" w:hAnsi="Arial" w:cs="Arial"/>
          <w:sz w:val="20"/>
          <w:szCs w:val="20"/>
        </w:rPr>
        <w:t>This class will be beneficial for students interested in how microbiology, geochemistry, and mineralogy intersect, and will utilize primary literature to emphasize this rapidly growing scientific field.</w:t>
      </w:r>
      <w:r w:rsidR="00321932" w:rsidRPr="00321932">
        <w:rPr>
          <w:rFonts w:ascii="Arial" w:hAnsi="Arial" w:cs="Arial"/>
          <w:sz w:val="20"/>
          <w:szCs w:val="20"/>
        </w:rPr>
        <w:t xml:space="preserve"> </w:t>
      </w:r>
    </w:p>
    <w:p w14:paraId="64354C70" w14:textId="77777777" w:rsidR="00640134" w:rsidRDefault="00640134" w:rsidP="00321932">
      <w:pPr>
        <w:jc w:val="both"/>
        <w:rPr>
          <w:rFonts w:ascii="Arial" w:hAnsi="Arial" w:cs="Arial"/>
          <w:sz w:val="20"/>
          <w:szCs w:val="20"/>
        </w:rPr>
      </w:pPr>
    </w:p>
    <w:p w14:paraId="6BC250FE" w14:textId="18AA0BE0" w:rsidR="00640134" w:rsidRDefault="00640134" w:rsidP="00321932">
      <w:pPr>
        <w:jc w:val="both"/>
        <w:rPr>
          <w:rFonts w:ascii="Arial" w:hAnsi="Arial" w:cs="Arial"/>
          <w:b/>
          <w:sz w:val="20"/>
          <w:szCs w:val="20"/>
        </w:rPr>
      </w:pPr>
      <w:r w:rsidRPr="005D7037">
        <w:rPr>
          <w:rFonts w:ascii="Arial" w:hAnsi="Arial" w:cs="Arial"/>
          <w:b/>
          <w:sz w:val="20"/>
          <w:szCs w:val="20"/>
        </w:rPr>
        <w:t>Course objectives</w:t>
      </w:r>
    </w:p>
    <w:p w14:paraId="1D315394" w14:textId="134458B5" w:rsidR="00C169C9" w:rsidRDefault="005D7037" w:rsidP="00321932">
      <w:pPr>
        <w:jc w:val="both"/>
        <w:rPr>
          <w:rFonts w:ascii="Arial" w:hAnsi="Arial" w:cs="Arial"/>
          <w:sz w:val="20"/>
          <w:szCs w:val="20"/>
        </w:rPr>
      </w:pPr>
      <w:r>
        <w:rPr>
          <w:rFonts w:ascii="Arial" w:hAnsi="Arial" w:cs="Arial"/>
          <w:sz w:val="20"/>
          <w:szCs w:val="20"/>
        </w:rPr>
        <w:t>In this course students will learn the role of microorganisms in shaping our environment, both in the present day, and over geologic time periods. Course objectives will include:</w:t>
      </w:r>
    </w:p>
    <w:p w14:paraId="4C02675E" w14:textId="77777777" w:rsidR="005D7037" w:rsidRDefault="005D7037" w:rsidP="00321932">
      <w:pPr>
        <w:jc w:val="both"/>
        <w:rPr>
          <w:rFonts w:ascii="Arial" w:hAnsi="Arial" w:cs="Arial"/>
          <w:sz w:val="20"/>
          <w:szCs w:val="20"/>
        </w:rPr>
      </w:pPr>
    </w:p>
    <w:p w14:paraId="400BC190" w14:textId="7E498609" w:rsidR="005D7037" w:rsidRPr="00926A8F" w:rsidRDefault="005D7037" w:rsidP="00C85DE7">
      <w:pPr>
        <w:pStyle w:val="ListParagraph"/>
        <w:numPr>
          <w:ilvl w:val="0"/>
          <w:numId w:val="1"/>
        </w:numPr>
        <w:ind w:left="360"/>
        <w:jc w:val="both"/>
        <w:rPr>
          <w:rFonts w:ascii="Arial" w:hAnsi="Arial" w:cs="Arial"/>
          <w:sz w:val="20"/>
          <w:szCs w:val="20"/>
        </w:rPr>
      </w:pPr>
      <w:r w:rsidRPr="00926A8F">
        <w:rPr>
          <w:rFonts w:ascii="Arial" w:hAnsi="Arial" w:cs="Arial"/>
          <w:sz w:val="20"/>
          <w:szCs w:val="20"/>
        </w:rPr>
        <w:t>Understanding the physical properties of microorganisms as they relate to respiration, mineral nucleation, and transport of solutes</w:t>
      </w:r>
      <w:r w:rsidR="00926A8F">
        <w:rPr>
          <w:rFonts w:ascii="Arial" w:hAnsi="Arial" w:cs="Arial"/>
          <w:sz w:val="20"/>
          <w:szCs w:val="20"/>
        </w:rPr>
        <w:t>.</w:t>
      </w:r>
    </w:p>
    <w:p w14:paraId="467D7DBB" w14:textId="77777777" w:rsidR="00926A8F" w:rsidRDefault="00926A8F" w:rsidP="00C85DE7">
      <w:pPr>
        <w:ind w:left="360" w:hanging="360"/>
        <w:jc w:val="both"/>
        <w:rPr>
          <w:rFonts w:ascii="Arial" w:hAnsi="Arial" w:cs="Arial"/>
          <w:sz w:val="20"/>
          <w:szCs w:val="20"/>
        </w:rPr>
      </w:pPr>
    </w:p>
    <w:p w14:paraId="574D5522" w14:textId="65A7FE07" w:rsidR="00926A8F" w:rsidRPr="00926A8F" w:rsidRDefault="00926A8F" w:rsidP="00C85DE7">
      <w:pPr>
        <w:pStyle w:val="ListParagraph"/>
        <w:numPr>
          <w:ilvl w:val="0"/>
          <w:numId w:val="1"/>
        </w:numPr>
        <w:ind w:left="360"/>
        <w:jc w:val="both"/>
        <w:rPr>
          <w:rFonts w:ascii="Arial" w:hAnsi="Arial" w:cs="Arial"/>
          <w:sz w:val="20"/>
          <w:szCs w:val="20"/>
        </w:rPr>
      </w:pPr>
      <w:r w:rsidRPr="00926A8F">
        <w:rPr>
          <w:rFonts w:ascii="Arial" w:hAnsi="Arial" w:cs="Arial"/>
          <w:sz w:val="20"/>
          <w:szCs w:val="20"/>
        </w:rPr>
        <w:t>Understanding the principles of microbial ecology and current knowledge of microbial diversity</w:t>
      </w:r>
      <w:r>
        <w:rPr>
          <w:rFonts w:ascii="Arial" w:hAnsi="Arial" w:cs="Arial"/>
          <w:sz w:val="20"/>
          <w:szCs w:val="20"/>
        </w:rPr>
        <w:t>.</w:t>
      </w:r>
    </w:p>
    <w:p w14:paraId="57D6DBDF" w14:textId="77777777" w:rsidR="00926A8F" w:rsidRDefault="00926A8F" w:rsidP="00C85DE7">
      <w:pPr>
        <w:ind w:left="360" w:hanging="360"/>
        <w:jc w:val="both"/>
        <w:rPr>
          <w:rFonts w:ascii="Arial" w:hAnsi="Arial" w:cs="Arial"/>
          <w:sz w:val="20"/>
          <w:szCs w:val="20"/>
        </w:rPr>
      </w:pPr>
    </w:p>
    <w:p w14:paraId="68BDDD11" w14:textId="4B1174BF" w:rsidR="00926A8F" w:rsidRPr="00926A8F" w:rsidRDefault="00926A8F" w:rsidP="00C85DE7">
      <w:pPr>
        <w:pStyle w:val="ListParagraph"/>
        <w:numPr>
          <w:ilvl w:val="0"/>
          <w:numId w:val="1"/>
        </w:numPr>
        <w:ind w:left="360"/>
        <w:jc w:val="both"/>
        <w:rPr>
          <w:rFonts w:ascii="Arial" w:hAnsi="Arial" w:cs="Arial"/>
          <w:sz w:val="20"/>
          <w:szCs w:val="20"/>
        </w:rPr>
      </w:pPr>
      <w:r w:rsidRPr="00926A8F">
        <w:rPr>
          <w:rFonts w:ascii="Arial" w:hAnsi="Arial" w:cs="Arial"/>
          <w:sz w:val="20"/>
          <w:szCs w:val="20"/>
        </w:rPr>
        <w:t>Understanding mechanisms via which microorganisms can exist in the absence of oxygen, and how these metabolisms can alter the local and global environment (e.g. sulfide generation, iron oxidation).</w:t>
      </w:r>
    </w:p>
    <w:p w14:paraId="399959A9" w14:textId="77777777" w:rsidR="00926A8F" w:rsidRDefault="00926A8F" w:rsidP="00C85DE7">
      <w:pPr>
        <w:ind w:left="360" w:hanging="360"/>
        <w:jc w:val="both"/>
        <w:rPr>
          <w:rFonts w:ascii="Arial" w:hAnsi="Arial" w:cs="Arial"/>
          <w:sz w:val="20"/>
          <w:szCs w:val="20"/>
        </w:rPr>
      </w:pPr>
    </w:p>
    <w:p w14:paraId="4957AF27" w14:textId="65C2D3F0" w:rsidR="00926A8F" w:rsidRDefault="00926A8F" w:rsidP="00C85DE7">
      <w:pPr>
        <w:pStyle w:val="ListParagraph"/>
        <w:numPr>
          <w:ilvl w:val="0"/>
          <w:numId w:val="1"/>
        </w:numPr>
        <w:ind w:left="360"/>
        <w:jc w:val="both"/>
        <w:rPr>
          <w:rFonts w:ascii="Arial" w:hAnsi="Arial" w:cs="Arial"/>
          <w:sz w:val="20"/>
          <w:szCs w:val="20"/>
        </w:rPr>
      </w:pPr>
      <w:r w:rsidRPr="00926A8F">
        <w:rPr>
          <w:rFonts w:ascii="Arial" w:hAnsi="Arial" w:cs="Arial"/>
          <w:sz w:val="20"/>
          <w:szCs w:val="20"/>
        </w:rPr>
        <w:t>A focus on microbially-catalyzed cycling of iron</w:t>
      </w:r>
      <w:r>
        <w:rPr>
          <w:rFonts w:ascii="Arial" w:hAnsi="Arial" w:cs="Arial"/>
          <w:sz w:val="20"/>
          <w:szCs w:val="20"/>
        </w:rPr>
        <w:t xml:space="preserve"> and sulfur</w:t>
      </w:r>
      <w:r w:rsidRPr="00926A8F">
        <w:rPr>
          <w:rFonts w:ascii="Arial" w:hAnsi="Arial" w:cs="Arial"/>
          <w:sz w:val="20"/>
          <w:szCs w:val="20"/>
        </w:rPr>
        <w:t xml:space="preserve"> in the present and the early-earth. This topic will include discussions on microbial iron-</w:t>
      </w:r>
      <w:r>
        <w:rPr>
          <w:rFonts w:ascii="Arial" w:hAnsi="Arial" w:cs="Arial"/>
          <w:sz w:val="20"/>
          <w:szCs w:val="20"/>
        </w:rPr>
        <w:t xml:space="preserve"> and sulfate-</w:t>
      </w:r>
      <w:r w:rsidRPr="00926A8F">
        <w:rPr>
          <w:rFonts w:ascii="Arial" w:hAnsi="Arial" w:cs="Arial"/>
          <w:sz w:val="20"/>
          <w:szCs w:val="20"/>
        </w:rPr>
        <w:t>reduction, and microbial oxidation</w:t>
      </w:r>
      <w:r>
        <w:rPr>
          <w:rFonts w:ascii="Arial" w:hAnsi="Arial" w:cs="Arial"/>
          <w:sz w:val="20"/>
          <w:szCs w:val="20"/>
        </w:rPr>
        <w:t xml:space="preserve"> of reduced iron and sulfur species</w:t>
      </w:r>
      <w:r w:rsidRPr="00926A8F">
        <w:rPr>
          <w:rFonts w:ascii="Arial" w:hAnsi="Arial" w:cs="Arial"/>
          <w:sz w:val="20"/>
          <w:szCs w:val="20"/>
        </w:rPr>
        <w:t>.</w:t>
      </w:r>
    </w:p>
    <w:p w14:paraId="1E571B7F" w14:textId="77777777" w:rsidR="00926A8F" w:rsidRPr="00926A8F" w:rsidRDefault="00926A8F" w:rsidP="00C85DE7">
      <w:pPr>
        <w:ind w:left="360" w:hanging="360"/>
        <w:jc w:val="both"/>
        <w:rPr>
          <w:rFonts w:ascii="Arial" w:hAnsi="Arial" w:cs="Arial"/>
          <w:sz w:val="20"/>
          <w:szCs w:val="20"/>
        </w:rPr>
      </w:pPr>
    </w:p>
    <w:p w14:paraId="2E74F676" w14:textId="522BDF9C" w:rsidR="00926A8F" w:rsidRDefault="00926A8F" w:rsidP="00C85DE7">
      <w:pPr>
        <w:pStyle w:val="ListParagraph"/>
        <w:numPr>
          <w:ilvl w:val="0"/>
          <w:numId w:val="1"/>
        </w:numPr>
        <w:ind w:left="360"/>
        <w:jc w:val="both"/>
        <w:rPr>
          <w:rFonts w:ascii="Arial" w:hAnsi="Arial" w:cs="Arial"/>
          <w:sz w:val="20"/>
          <w:szCs w:val="20"/>
        </w:rPr>
      </w:pPr>
      <w:r>
        <w:rPr>
          <w:rFonts w:ascii="Arial" w:hAnsi="Arial" w:cs="Arial"/>
          <w:sz w:val="20"/>
          <w:szCs w:val="20"/>
        </w:rPr>
        <w:t xml:space="preserve">Understanding how microbial metabolism can be harnessed for the </w:t>
      </w:r>
      <w:r w:rsidRPr="00C85DE7">
        <w:rPr>
          <w:rFonts w:ascii="Arial" w:hAnsi="Arial" w:cs="Arial"/>
          <w:i/>
          <w:sz w:val="20"/>
          <w:szCs w:val="20"/>
        </w:rPr>
        <w:t>in situ</w:t>
      </w:r>
      <w:r>
        <w:rPr>
          <w:rFonts w:ascii="Arial" w:hAnsi="Arial" w:cs="Arial"/>
          <w:sz w:val="20"/>
          <w:szCs w:val="20"/>
        </w:rPr>
        <w:t xml:space="preserve"> remediation of contaminant metals and organic compounds.</w:t>
      </w:r>
    </w:p>
    <w:p w14:paraId="346F6928" w14:textId="77777777" w:rsidR="00926A8F" w:rsidRPr="00926A8F" w:rsidRDefault="00926A8F" w:rsidP="00C85DE7">
      <w:pPr>
        <w:ind w:left="360" w:hanging="360"/>
        <w:jc w:val="both"/>
        <w:rPr>
          <w:rFonts w:ascii="Arial" w:hAnsi="Arial" w:cs="Arial"/>
          <w:sz w:val="20"/>
          <w:szCs w:val="20"/>
        </w:rPr>
      </w:pPr>
    </w:p>
    <w:p w14:paraId="09C5F786" w14:textId="782E341B" w:rsidR="00926A8F" w:rsidRDefault="00926A8F" w:rsidP="00C85DE7">
      <w:pPr>
        <w:pStyle w:val="ListParagraph"/>
        <w:numPr>
          <w:ilvl w:val="0"/>
          <w:numId w:val="1"/>
        </w:numPr>
        <w:ind w:left="360"/>
        <w:jc w:val="both"/>
        <w:rPr>
          <w:rFonts w:ascii="Arial" w:hAnsi="Arial" w:cs="Arial"/>
          <w:sz w:val="20"/>
          <w:szCs w:val="20"/>
        </w:rPr>
      </w:pPr>
      <w:r>
        <w:rPr>
          <w:rFonts w:ascii="Arial" w:hAnsi="Arial" w:cs="Arial"/>
          <w:sz w:val="20"/>
          <w:szCs w:val="20"/>
        </w:rPr>
        <w:t>Understanding how microorganisms can accelerate mineral precipitation, and also catalyze the weathering of certain substrates.</w:t>
      </w:r>
    </w:p>
    <w:p w14:paraId="0C699C0E" w14:textId="77777777" w:rsidR="00926A8F" w:rsidRPr="00926A8F" w:rsidRDefault="00926A8F" w:rsidP="00C85DE7">
      <w:pPr>
        <w:ind w:left="360" w:hanging="360"/>
        <w:jc w:val="both"/>
        <w:rPr>
          <w:rFonts w:ascii="Arial" w:hAnsi="Arial" w:cs="Arial"/>
          <w:sz w:val="20"/>
          <w:szCs w:val="20"/>
        </w:rPr>
      </w:pPr>
    </w:p>
    <w:p w14:paraId="71A059C0" w14:textId="1F91DC75" w:rsidR="00926A8F" w:rsidRPr="00926A8F" w:rsidRDefault="00926A8F" w:rsidP="00C85DE7">
      <w:pPr>
        <w:pStyle w:val="ListParagraph"/>
        <w:numPr>
          <w:ilvl w:val="0"/>
          <w:numId w:val="1"/>
        </w:numPr>
        <w:ind w:left="360"/>
        <w:jc w:val="both"/>
        <w:rPr>
          <w:rFonts w:ascii="Arial" w:hAnsi="Arial" w:cs="Arial"/>
          <w:sz w:val="20"/>
          <w:szCs w:val="20"/>
        </w:rPr>
      </w:pPr>
      <w:r>
        <w:rPr>
          <w:rFonts w:ascii="Arial" w:hAnsi="Arial" w:cs="Arial"/>
          <w:sz w:val="20"/>
          <w:szCs w:val="20"/>
        </w:rPr>
        <w:t>Understanding the role of microorganisms in early Earth, including the generation of reduced chemical species, and the response to oxygenation of Earth’s atmosphere.</w:t>
      </w:r>
    </w:p>
    <w:p w14:paraId="37BF973E" w14:textId="77777777" w:rsidR="003506DD" w:rsidRDefault="003506DD" w:rsidP="00321932">
      <w:pPr>
        <w:jc w:val="both"/>
        <w:rPr>
          <w:rFonts w:ascii="Arial" w:hAnsi="Arial" w:cs="Arial"/>
          <w:sz w:val="20"/>
          <w:szCs w:val="20"/>
        </w:rPr>
      </w:pPr>
    </w:p>
    <w:p w14:paraId="6FE79E75" w14:textId="77777777" w:rsidR="00926A8F" w:rsidRPr="00321932" w:rsidRDefault="00926A8F" w:rsidP="00321932">
      <w:pPr>
        <w:jc w:val="both"/>
        <w:rPr>
          <w:rFonts w:ascii="Arial" w:hAnsi="Arial" w:cs="Arial"/>
          <w:b/>
          <w:sz w:val="20"/>
          <w:szCs w:val="20"/>
        </w:rPr>
      </w:pPr>
    </w:p>
    <w:p w14:paraId="7500620D" w14:textId="1BFD0C07" w:rsidR="00095195" w:rsidRPr="00321932" w:rsidRDefault="000D7F8A" w:rsidP="00321932">
      <w:pPr>
        <w:jc w:val="both"/>
        <w:rPr>
          <w:rFonts w:ascii="Arial" w:hAnsi="Arial" w:cs="Arial"/>
          <w:b/>
          <w:sz w:val="20"/>
          <w:szCs w:val="20"/>
        </w:rPr>
      </w:pPr>
      <w:r w:rsidRPr="00321932">
        <w:rPr>
          <w:rFonts w:ascii="Arial" w:hAnsi="Arial" w:cs="Arial"/>
          <w:b/>
          <w:sz w:val="20"/>
          <w:szCs w:val="20"/>
        </w:rPr>
        <w:t>Class requirements</w:t>
      </w:r>
    </w:p>
    <w:p w14:paraId="55C31C2B" w14:textId="44F349D8" w:rsidR="000D7F8A" w:rsidRPr="00321932" w:rsidRDefault="000D7F8A" w:rsidP="00321932">
      <w:pPr>
        <w:jc w:val="both"/>
        <w:rPr>
          <w:rFonts w:ascii="Arial" w:hAnsi="Arial" w:cs="Arial"/>
          <w:sz w:val="20"/>
          <w:szCs w:val="20"/>
        </w:rPr>
      </w:pPr>
      <w:r w:rsidRPr="00321932">
        <w:rPr>
          <w:rFonts w:ascii="Arial" w:hAnsi="Arial" w:cs="Arial"/>
          <w:sz w:val="20"/>
          <w:szCs w:val="20"/>
        </w:rPr>
        <w:lastRenderedPageBreak/>
        <w:t>Class will be open to rank 4 undergrads and graduate students in the School of Earth Sciences, the Department of Microbiology, the Department of Civil, Environmental, and Geodetic Engineering, and the School of Environment and Natural Resources</w:t>
      </w:r>
      <w:r w:rsidR="003506DD" w:rsidRPr="00321932">
        <w:rPr>
          <w:rFonts w:ascii="Arial" w:hAnsi="Arial" w:cs="Arial"/>
          <w:sz w:val="20"/>
          <w:szCs w:val="20"/>
        </w:rPr>
        <w:t>.</w:t>
      </w:r>
    </w:p>
    <w:p w14:paraId="71FAFE1B" w14:textId="77777777" w:rsidR="003506DD" w:rsidRPr="00321932" w:rsidRDefault="003506DD" w:rsidP="00321932">
      <w:pPr>
        <w:jc w:val="both"/>
        <w:rPr>
          <w:rFonts w:ascii="Arial" w:hAnsi="Arial" w:cs="Arial"/>
          <w:sz w:val="20"/>
          <w:szCs w:val="20"/>
        </w:rPr>
      </w:pPr>
    </w:p>
    <w:p w14:paraId="4464BD02" w14:textId="08EB7A5A" w:rsidR="003506DD" w:rsidRPr="00321932" w:rsidRDefault="003506DD" w:rsidP="00321932">
      <w:pPr>
        <w:jc w:val="both"/>
        <w:rPr>
          <w:rFonts w:ascii="Arial" w:hAnsi="Arial" w:cs="Arial"/>
          <w:sz w:val="20"/>
          <w:szCs w:val="20"/>
        </w:rPr>
      </w:pPr>
      <w:r w:rsidRPr="00321932">
        <w:rPr>
          <w:rFonts w:ascii="Arial" w:hAnsi="Arial" w:cs="Arial"/>
          <w:sz w:val="20"/>
          <w:szCs w:val="20"/>
        </w:rPr>
        <w:t xml:space="preserve">Restrictions on participation are in place due to the advanced interdisciplinary nature of topics for discussion. </w:t>
      </w:r>
    </w:p>
    <w:p w14:paraId="3DB635FB" w14:textId="77777777" w:rsidR="00BD6568" w:rsidRDefault="00BD6568"/>
    <w:tbl>
      <w:tblPr>
        <w:tblStyle w:val="LightShading"/>
        <w:tblW w:w="0" w:type="auto"/>
        <w:tblInd w:w="738" w:type="dxa"/>
        <w:tblLook w:val="04A0" w:firstRow="1" w:lastRow="0" w:firstColumn="1" w:lastColumn="0" w:noHBand="0" w:noVBand="1"/>
      </w:tblPr>
      <w:tblGrid>
        <w:gridCol w:w="1908"/>
        <w:gridCol w:w="4950"/>
      </w:tblGrid>
      <w:tr w:rsidR="002C57A8" w:rsidRPr="007E6428" w14:paraId="3270F41A" w14:textId="77777777" w:rsidTr="00321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1241B64D" w14:textId="77777777" w:rsidR="002C57A8" w:rsidRPr="007E6428" w:rsidRDefault="002C57A8">
            <w:pPr>
              <w:rPr>
                <w:rFonts w:ascii="Arial" w:hAnsi="Arial" w:cs="Arial"/>
                <w:sz w:val="22"/>
                <w:szCs w:val="22"/>
              </w:rPr>
            </w:pPr>
            <w:r w:rsidRPr="007E6428">
              <w:rPr>
                <w:rFonts w:ascii="Arial" w:hAnsi="Arial" w:cs="Arial"/>
                <w:sz w:val="22"/>
                <w:szCs w:val="22"/>
              </w:rPr>
              <w:t>Week number</w:t>
            </w:r>
          </w:p>
        </w:tc>
        <w:tc>
          <w:tcPr>
            <w:tcW w:w="4950" w:type="dxa"/>
          </w:tcPr>
          <w:p w14:paraId="7DFB72D3" w14:textId="77777777" w:rsidR="002C57A8" w:rsidRPr="007E6428" w:rsidRDefault="002C57A8">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E6428">
              <w:rPr>
                <w:rFonts w:ascii="Arial" w:hAnsi="Arial" w:cs="Arial"/>
                <w:sz w:val="22"/>
                <w:szCs w:val="22"/>
              </w:rPr>
              <w:t>Topic</w:t>
            </w:r>
          </w:p>
        </w:tc>
      </w:tr>
      <w:tr w:rsidR="002C57A8" w14:paraId="7CC88B7D" w14:textId="77777777" w:rsidTr="0032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2514F34" w14:textId="77777777" w:rsidR="002C57A8" w:rsidRPr="007E6428" w:rsidRDefault="002C57A8">
            <w:pPr>
              <w:rPr>
                <w:rFonts w:ascii="Arial" w:hAnsi="Arial" w:cs="Arial"/>
                <w:b w:val="0"/>
                <w:sz w:val="22"/>
                <w:szCs w:val="22"/>
              </w:rPr>
            </w:pPr>
            <w:r w:rsidRPr="007E6428">
              <w:rPr>
                <w:rFonts w:ascii="Arial" w:hAnsi="Arial" w:cs="Arial"/>
                <w:b w:val="0"/>
                <w:sz w:val="22"/>
                <w:szCs w:val="22"/>
              </w:rPr>
              <w:t>1</w:t>
            </w:r>
          </w:p>
        </w:tc>
        <w:tc>
          <w:tcPr>
            <w:tcW w:w="4950" w:type="dxa"/>
          </w:tcPr>
          <w:p w14:paraId="74585BD9" w14:textId="2DC71D39" w:rsidR="002C57A8" w:rsidRPr="007E6428" w:rsidRDefault="00735D7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Introduction to </w:t>
            </w:r>
            <w:proofErr w:type="spellStart"/>
            <w:r>
              <w:rPr>
                <w:rFonts w:ascii="Arial" w:hAnsi="Arial" w:cs="Arial"/>
                <w:sz w:val="22"/>
                <w:szCs w:val="22"/>
              </w:rPr>
              <w:t>Geomicrobiology</w:t>
            </w:r>
            <w:proofErr w:type="spellEnd"/>
          </w:p>
        </w:tc>
      </w:tr>
      <w:tr w:rsidR="002C57A8" w14:paraId="5F77BA6C" w14:textId="77777777" w:rsidTr="00321932">
        <w:tc>
          <w:tcPr>
            <w:cnfStyle w:val="001000000000" w:firstRow="0" w:lastRow="0" w:firstColumn="1" w:lastColumn="0" w:oddVBand="0" w:evenVBand="0" w:oddHBand="0" w:evenHBand="0" w:firstRowFirstColumn="0" w:firstRowLastColumn="0" w:lastRowFirstColumn="0" w:lastRowLastColumn="0"/>
            <w:tcW w:w="1908" w:type="dxa"/>
          </w:tcPr>
          <w:p w14:paraId="349C3DC3" w14:textId="77777777" w:rsidR="002C57A8" w:rsidRPr="007E6428" w:rsidRDefault="002C57A8">
            <w:pPr>
              <w:rPr>
                <w:rFonts w:ascii="Arial" w:hAnsi="Arial" w:cs="Arial"/>
                <w:b w:val="0"/>
                <w:sz w:val="22"/>
                <w:szCs w:val="22"/>
              </w:rPr>
            </w:pPr>
            <w:r w:rsidRPr="007E6428">
              <w:rPr>
                <w:rFonts w:ascii="Arial" w:hAnsi="Arial" w:cs="Arial"/>
                <w:b w:val="0"/>
                <w:sz w:val="22"/>
                <w:szCs w:val="22"/>
              </w:rPr>
              <w:t>2</w:t>
            </w:r>
          </w:p>
        </w:tc>
        <w:tc>
          <w:tcPr>
            <w:tcW w:w="4950" w:type="dxa"/>
          </w:tcPr>
          <w:p w14:paraId="68FA2559" w14:textId="715B7E57" w:rsidR="002C57A8" w:rsidRPr="007E6428" w:rsidRDefault="00735D72" w:rsidP="00E54BD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Microbial distribution in the </w:t>
            </w:r>
            <w:r w:rsidR="00E54BD6">
              <w:rPr>
                <w:rFonts w:ascii="Arial" w:hAnsi="Arial" w:cs="Arial"/>
                <w:sz w:val="22"/>
                <w:szCs w:val="22"/>
              </w:rPr>
              <w:t>marine</w:t>
            </w:r>
            <w:r>
              <w:rPr>
                <w:rFonts w:ascii="Arial" w:hAnsi="Arial" w:cs="Arial"/>
                <w:sz w:val="22"/>
                <w:szCs w:val="22"/>
              </w:rPr>
              <w:t xml:space="preserve"> subsurface</w:t>
            </w:r>
          </w:p>
        </w:tc>
      </w:tr>
      <w:tr w:rsidR="002C57A8" w14:paraId="682755CA" w14:textId="77777777" w:rsidTr="0032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F379B14" w14:textId="77777777" w:rsidR="002C57A8" w:rsidRPr="007E6428" w:rsidRDefault="002C57A8">
            <w:pPr>
              <w:rPr>
                <w:rFonts w:ascii="Arial" w:hAnsi="Arial" w:cs="Arial"/>
                <w:b w:val="0"/>
                <w:sz w:val="22"/>
                <w:szCs w:val="22"/>
              </w:rPr>
            </w:pPr>
            <w:r w:rsidRPr="007E6428">
              <w:rPr>
                <w:rFonts w:ascii="Arial" w:hAnsi="Arial" w:cs="Arial"/>
                <w:b w:val="0"/>
                <w:sz w:val="22"/>
                <w:szCs w:val="22"/>
              </w:rPr>
              <w:t>3</w:t>
            </w:r>
          </w:p>
        </w:tc>
        <w:tc>
          <w:tcPr>
            <w:tcW w:w="4950" w:type="dxa"/>
          </w:tcPr>
          <w:p w14:paraId="6344F993" w14:textId="2A3CA7D0" w:rsidR="002C57A8" w:rsidRPr="007E6428" w:rsidRDefault="00E54BD6" w:rsidP="00E54BD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Microbial life in the terrestrial subsurface</w:t>
            </w:r>
          </w:p>
        </w:tc>
      </w:tr>
      <w:tr w:rsidR="002C57A8" w14:paraId="03A27999" w14:textId="77777777" w:rsidTr="00321932">
        <w:tc>
          <w:tcPr>
            <w:cnfStyle w:val="001000000000" w:firstRow="0" w:lastRow="0" w:firstColumn="1" w:lastColumn="0" w:oddVBand="0" w:evenVBand="0" w:oddHBand="0" w:evenHBand="0" w:firstRowFirstColumn="0" w:firstRowLastColumn="0" w:lastRowFirstColumn="0" w:lastRowLastColumn="0"/>
            <w:tcW w:w="1908" w:type="dxa"/>
          </w:tcPr>
          <w:p w14:paraId="48131AF9" w14:textId="77777777" w:rsidR="002C57A8" w:rsidRPr="007E6428" w:rsidRDefault="002C57A8">
            <w:pPr>
              <w:rPr>
                <w:rFonts w:ascii="Arial" w:hAnsi="Arial" w:cs="Arial"/>
                <w:b w:val="0"/>
                <w:sz w:val="22"/>
                <w:szCs w:val="22"/>
              </w:rPr>
            </w:pPr>
            <w:r w:rsidRPr="007E6428">
              <w:rPr>
                <w:rFonts w:ascii="Arial" w:hAnsi="Arial" w:cs="Arial"/>
                <w:b w:val="0"/>
                <w:sz w:val="22"/>
                <w:szCs w:val="22"/>
              </w:rPr>
              <w:t>4</w:t>
            </w:r>
          </w:p>
        </w:tc>
        <w:tc>
          <w:tcPr>
            <w:tcW w:w="4950" w:type="dxa"/>
          </w:tcPr>
          <w:p w14:paraId="1FFE8E36" w14:textId="09135B83" w:rsidR="002C57A8" w:rsidRPr="007E6428" w:rsidRDefault="00E54BD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Microbial strategies for survival under energy limitation</w:t>
            </w:r>
          </w:p>
        </w:tc>
      </w:tr>
      <w:tr w:rsidR="002C57A8" w14:paraId="21765360" w14:textId="77777777" w:rsidTr="0032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B1F9D1B" w14:textId="77777777" w:rsidR="002C57A8" w:rsidRPr="007E6428" w:rsidRDefault="002C57A8">
            <w:pPr>
              <w:rPr>
                <w:rFonts w:ascii="Arial" w:hAnsi="Arial" w:cs="Arial"/>
                <w:b w:val="0"/>
                <w:sz w:val="22"/>
                <w:szCs w:val="22"/>
              </w:rPr>
            </w:pPr>
            <w:r w:rsidRPr="007E6428">
              <w:rPr>
                <w:rFonts w:ascii="Arial" w:hAnsi="Arial" w:cs="Arial"/>
                <w:b w:val="0"/>
                <w:sz w:val="22"/>
                <w:szCs w:val="22"/>
              </w:rPr>
              <w:t>5</w:t>
            </w:r>
          </w:p>
        </w:tc>
        <w:tc>
          <w:tcPr>
            <w:tcW w:w="4950" w:type="dxa"/>
          </w:tcPr>
          <w:p w14:paraId="56DAC2F7" w14:textId="199965EE" w:rsidR="002C57A8" w:rsidRPr="007E6428" w:rsidRDefault="0023431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Short- and l</w:t>
            </w:r>
            <w:r w:rsidR="00E54BD6">
              <w:rPr>
                <w:rFonts w:ascii="Arial" w:hAnsi="Arial" w:cs="Arial"/>
                <w:sz w:val="22"/>
                <w:szCs w:val="22"/>
              </w:rPr>
              <w:t xml:space="preserve">ong-range </w:t>
            </w:r>
            <w:r>
              <w:rPr>
                <w:rFonts w:ascii="Arial" w:hAnsi="Arial" w:cs="Arial"/>
                <w:sz w:val="22"/>
                <w:szCs w:val="22"/>
              </w:rPr>
              <w:t xml:space="preserve">microbial </w:t>
            </w:r>
            <w:r w:rsidR="00E54BD6">
              <w:rPr>
                <w:rFonts w:ascii="Arial" w:hAnsi="Arial" w:cs="Arial"/>
                <w:sz w:val="22"/>
                <w:szCs w:val="22"/>
              </w:rPr>
              <w:t>electron transfer</w:t>
            </w:r>
          </w:p>
        </w:tc>
      </w:tr>
      <w:tr w:rsidR="002C57A8" w14:paraId="3E8B7619" w14:textId="77777777" w:rsidTr="00321932">
        <w:tc>
          <w:tcPr>
            <w:cnfStyle w:val="001000000000" w:firstRow="0" w:lastRow="0" w:firstColumn="1" w:lastColumn="0" w:oddVBand="0" w:evenVBand="0" w:oddHBand="0" w:evenHBand="0" w:firstRowFirstColumn="0" w:firstRowLastColumn="0" w:lastRowFirstColumn="0" w:lastRowLastColumn="0"/>
            <w:tcW w:w="1908" w:type="dxa"/>
          </w:tcPr>
          <w:p w14:paraId="536954F4" w14:textId="77777777" w:rsidR="002C57A8" w:rsidRPr="007E6428" w:rsidRDefault="002C57A8">
            <w:pPr>
              <w:rPr>
                <w:rFonts w:ascii="Arial" w:hAnsi="Arial" w:cs="Arial"/>
                <w:b w:val="0"/>
                <w:sz w:val="22"/>
                <w:szCs w:val="22"/>
              </w:rPr>
            </w:pPr>
            <w:r w:rsidRPr="007E6428">
              <w:rPr>
                <w:rFonts w:ascii="Arial" w:hAnsi="Arial" w:cs="Arial"/>
                <w:b w:val="0"/>
                <w:sz w:val="22"/>
                <w:szCs w:val="22"/>
              </w:rPr>
              <w:t>6</w:t>
            </w:r>
          </w:p>
        </w:tc>
        <w:tc>
          <w:tcPr>
            <w:tcW w:w="4950" w:type="dxa"/>
          </w:tcPr>
          <w:p w14:paraId="0AECEEA2" w14:textId="0D7B65E5" w:rsidR="002C57A8" w:rsidRPr="007E6428" w:rsidRDefault="00E54BD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The sulfur cycle</w:t>
            </w:r>
          </w:p>
        </w:tc>
      </w:tr>
      <w:tr w:rsidR="002C57A8" w14:paraId="01D82CDC" w14:textId="77777777" w:rsidTr="0032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73E6E3C" w14:textId="77777777" w:rsidR="002C57A8" w:rsidRPr="007E6428" w:rsidRDefault="002C57A8">
            <w:pPr>
              <w:rPr>
                <w:rFonts w:ascii="Arial" w:hAnsi="Arial" w:cs="Arial"/>
                <w:b w:val="0"/>
                <w:sz w:val="22"/>
                <w:szCs w:val="22"/>
              </w:rPr>
            </w:pPr>
            <w:r w:rsidRPr="007E6428">
              <w:rPr>
                <w:rFonts w:ascii="Arial" w:hAnsi="Arial" w:cs="Arial"/>
                <w:b w:val="0"/>
                <w:sz w:val="22"/>
                <w:szCs w:val="22"/>
              </w:rPr>
              <w:t>7</w:t>
            </w:r>
          </w:p>
        </w:tc>
        <w:tc>
          <w:tcPr>
            <w:tcW w:w="4950" w:type="dxa"/>
          </w:tcPr>
          <w:p w14:paraId="01179C6A" w14:textId="284FA1FA" w:rsidR="00C85DE7" w:rsidRPr="007E6428" w:rsidRDefault="00E54BD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Iron reduction and its role on early earth</w:t>
            </w:r>
            <w:r w:rsidR="00234310">
              <w:rPr>
                <w:rFonts w:ascii="Arial" w:hAnsi="Arial" w:cs="Arial"/>
                <w:sz w:val="22"/>
                <w:szCs w:val="22"/>
              </w:rPr>
              <w:t>. Midterm exam will be given this week</w:t>
            </w:r>
          </w:p>
        </w:tc>
      </w:tr>
      <w:tr w:rsidR="002C57A8" w14:paraId="65503186" w14:textId="77777777" w:rsidTr="00321932">
        <w:tc>
          <w:tcPr>
            <w:cnfStyle w:val="001000000000" w:firstRow="0" w:lastRow="0" w:firstColumn="1" w:lastColumn="0" w:oddVBand="0" w:evenVBand="0" w:oddHBand="0" w:evenHBand="0" w:firstRowFirstColumn="0" w:firstRowLastColumn="0" w:lastRowFirstColumn="0" w:lastRowLastColumn="0"/>
            <w:tcW w:w="1908" w:type="dxa"/>
          </w:tcPr>
          <w:p w14:paraId="5D3D96B0" w14:textId="77777777" w:rsidR="002C57A8" w:rsidRPr="007E6428" w:rsidRDefault="002C57A8">
            <w:pPr>
              <w:rPr>
                <w:rFonts w:ascii="Arial" w:hAnsi="Arial" w:cs="Arial"/>
                <w:b w:val="0"/>
                <w:sz w:val="22"/>
                <w:szCs w:val="22"/>
              </w:rPr>
            </w:pPr>
            <w:r w:rsidRPr="007E6428">
              <w:rPr>
                <w:rFonts w:ascii="Arial" w:hAnsi="Arial" w:cs="Arial"/>
                <w:b w:val="0"/>
                <w:sz w:val="22"/>
                <w:szCs w:val="22"/>
              </w:rPr>
              <w:t>8</w:t>
            </w:r>
          </w:p>
        </w:tc>
        <w:tc>
          <w:tcPr>
            <w:tcW w:w="4950" w:type="dxa"/>
          </w:tcPr>
          <w:p w14:paraId="1ECACE11" w14:textId="13DB3DAC" w:rsidR="002C57A8" w:rsidRPr="007E6428" w:rsidRDefault="00C7593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E6428">
              <w:rPr>
                <w:rFonts w:ascii="Arial" w:hAnsi="Arial" w:cs="Arial"/>
                <w:sz w:val="22"/>
                <w:szCs w:val="22"/>
              </w:rPr>
              <w:t>Respiration of other metals</w:t>
            </w:r>
          </w:p>
        </w:tc>
      </w:tr>
      <w:tr w:rsidR="002C57A8" w14:paraId="5931AB4A" w14:textId="77777777" w:rsidTr="0032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5088C93B" w14:textId="77777777" w:rsidR="002C57A8" w:rsidRPr="007E6428" w:rsidRDefault="002C57A8">
            <w:pPr>
              <w:rPr>
                <w:rFonts w:ascii="Arial" w:hAnsi="Arial" w:cs="Arial"/>
                <w:b w:val="0"/>
                <w:sz w:val="22"/>
                <w:szCs w:val="22"/>
              </w:rPr>
            </w:pPr>
            <w:r w:rsidRPr="007E6428">
              <w:rPr>
                <w:rFonts w:ascii="Arial" w:hAnsi="Arial" w:cs="Arial"/>
                <w:b w:val="0"/>
                <w:sz w:val="22"/>
                <w:szCs w:val="22"/>
              </w:rPr>
              <w:t>9</w:t>
            </w:r>
          </w:p>
        </w:tc>
        <w:tc>
          <w:tcPr>
            <w:tcW w:w="4950" w:type="dxa"/>
          </w:tcPr>
          <w:p w14:paraId="2A9CB753" w14:textId="5CD9A50F" w:rsidR="002C57A8" w:rsidRPr="007E6428" w:rsidRDefault="00C7593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E6428">
              <w:rPr>
                <w:rFonts w:ascii="Arial" w:hAnsi="Arial" w:cs="Arial"/>
                <w:sz w:val="22"/>
                <w:szCs w:val="22"/>
              </w:rPr>
              <w:t>Bioremediation</w:t>
            </w:r>
          </w:p>
        </w:tc>
      </w:tr>
      <w:tr w:rsidR="002C57A8" w14:paraId="50270F03" w14:textId="77777777" w:rsidTr="00321932">
        <w:tc>
          <w:tcPr>
            <w:cnfStyle w:val="001000000000" w:firstRow="0" w:lastRow="0" w:firstColumn="1" w:lastColumn="0" w:oddVBand="0" w:evenVBand="0" w:oddHBand="0" w:evenHBand="0" w:firstRowFirstColumn="0" w:firstRowLastColumn="0" w:lastRowFirstColumn="0" w:lastRowLastColumn="0"/>
            <w:tcW w:w="1908" w:type="dxa"/>
          </w:tcPr>
          <w:p w14:paraId="6185224D" w14:textId="77777777" w:rsidR="002C57A8" w:rsidRPr="007E6428" w:rsidRDefault="002C57A8">
            <w:pPr>
              <w:rPr>
                <w:rFonts w:ascii="Arial" w:hAnsi="Arial" w:cs="Arial"/>
                <w:b w:val="0"/>
                <w:sz w:val="22"/>
                <w:szCs w:val="22"/>
              </w:rPr>
            </w:pPr>
            <w:r w:rsidRPr="007E6428">
              <w:rPr>
                <w:rFonts w:ascii="Arial" w:hAnsi="Arial" w:cs="Arial"/>
                <w:b w:val="0"/>
                <w:sz w:val="22"/>
                <w:szCs w:val="22"/>
              </w:rPr>
              <w:t>10</w:t>
            </w:r>
          </w:p>
        </w:tc>
        <w:tc>
          <w:tcPr>
            <w:tcW w:w="4950" w:type="dxa"/>
          </w:tcPr>
          <w:p w14:paraId="4B81DDCE" w14:textId="249E056B" w:rsidR="002C57A8" w:rsidRPr="007E6428" w:rsidRDefault="00C7593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7E6428">
              <w:rPr>
                <w:rFonts w:ascii="Arial" w:hAnsi="Arial" w:cs="Arial"/>
                <w:sz w:val="22"/>
                <w:szCs w:val="22"/>
              </w:rPr>
              <w:t>Biomineralization</w:t>
            </w:r>
            <w:proofErr w:type="spellEnd"/>
          </w:p>
        </w:tc>
      </w:tr>
      <w:tr w:rsidR="002C57A8" w14:paraId="28E63013" w14:textId="77777777" w:rsidTr="0032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0577C481" w14:textId="77777777" w:rsidR="002C57A8" w:rsidRPr="007E6428" w:rsidRDefault="002C57A8">
            <w:pPr>
              <w:rPr>
                <w:rFonts w:ascii="Arial" w:hAnsi="Arial" w:cs="Arial"/>
                <w:b w:val="0"/>
                <w:sz w:val="22"/>
                <w:szCs w:val="22"/>
              </w:rPr>
            </w:pPr>
            <w:r w:rsidRPr="007E6428">
              <w:rPr>
                <w:rFonts w:ascii="Arial" w:hAnsi="Arial" w:cs="Arial"/>
                <w:b w:val="0"/>
                <w:sz w:val="22"/>
                <w:szCs w:val="22"/>
              </w:rPr>
              <w:t>11</w:t>
            </w:r>
          </w:p>
        </w:tc>
        <w:tc>
          <w:tcPr>
            <w:tcW w:w="4950" w:type="dxa"/>
          </w:tcPr>
          <w:p w14:paraId="5EBA373E" w14:textId="5D42B2F6" w:rsidR="002C57A8" w:rsidRPr="007E6428" w:rsidRDefault="00C7593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E6428">
              <w:rPr>
                <w:rFonts w:ascii="Arial" w:hAnsi="Arial" w:cs="Arial"/>
                <w:sz w:val="22"/>
                <w:szCs w:val="22"/>
              </w:rPr>
              <w:t>Microbial weathering</w:t>
            </w:r>
          </w:p>
        </w:tc>
      </w:tr>
      <w:tr w:rsidR="002C57A8" w14:paraId="004D5DA3" w14:textId="77777777" w:rsidTr="00321932">
        <w:tc>
          <w:tcPr>
            <w:cnfStyle w:val="001000000000" w:firstRow="0" w:lastRow="0" w:firstColumn="1" w:lastColumn="0" w:oddVBand="0" w:evenVBand="0" w:oddHBand="0" w:evenHBand="0" w:firstRowFirstColumn="0" w:firstRowLastColumn="0" w:lastRowFirstColumn="0" w:lastRowLastColumn="0"/>
            <w:tcW w:w="1908" w:type="dxa"/>
          </w:tcPr>
          <w:p w14:paraId="21CF079F" w14:textId="77777777" w:rsidR="002C57A8" w:rsidRPr="007E6428" w:rsidRDefault="002C57A8">
            <w:pPr>
              <w:rPr>
                <w:rFonts w:ascii="Arial" w:hAnsi="Arial" w:cs="Arial"/>
                <w:b w:val="0"/>
                <w:sz w:val="22"/>
                <w:szCs w:val="22"/>
              </w:rPr>
            </w:pPr>
            <w:r w:rsidRPr="007E6428">
              <w:rPr>
                <w:rFonts w:ascii="Arial" w:hAnsi="Arial" w:cs="Arial"/>
                <w:b w:val="0"/>
                <w:sz w:val="22"/>
                <w:szCs w:val="22"/>
              </w:rPr>
              <w:t>12</w:t>
            </w:r>
          </w:p>
        </w:tc>
        <w:tc>
          <w:tcPr>
            <w:tcW w:w="4950" w:type="dxa"/>
          </w:tcPr>
          <w:p w14:paraId="1E641383" w14:textId="62D86015" w:rsidR="002C57A8" w:rsidRPr="007E6428" w:rsidRDefault="00C7593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E6428">
              <w:rPr>
                <w:rFonts w:ascii="Arial" w:hAnsi="Arial" w:cs="Arial"/>
                <w:sz w:val="22"/>
                <w:szCs w:val="22"/>
              </w:rPr>
              <w:t>Microbial mat development</w:t>
            </w:r>
          </w:p>
        </w:tc>
      </w:tr>
      <w:tr w:rsidR="002C57A8" w14:paraId="422C1928" w14:textId="77777777" w:rsidTr="0032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30DEFE9" w14:textId="77777777" w:rsidR="002C57A8" w:rsidRPr="007E6428" w:rsidRDefault="002C57A8">
            <w:pPr>
              <w:rPr>
                <w:rFonts w:ascii="Arial" w:hAnsi="Arial" w:cs="Arial"/>
                <w:b w:val="0"/>
                <w:sz w:val="22"/>
                <w:szCs w:val="22"/>
              </w:rPr>
            </w:pPr>
            <w:r w:rsidRPr="007E6428">
              <w:rPr>
                <w:rFonts w:ascii="Arial" w:hAnsi="Arial" w:cs="Arial"/>
                <w:b w:val="0"/>
                <w:sz w:val="22"/>
                <w:szCs w:val="22"/>
              </w:rPr>
              <w:t>13</w:t>
            </w:r>
          </w:p>
        </w:tc>
        <w:tc>
          <w:tcPr>
            <w:tcW w:w="4950" w:type="dxa"/>
          </w:tcPr>
          <w:p w14:paraId="38B9923E" w14:textId="200A05E6" w:rsidR="002C57A8" w:rsidRPr="007E6428" w:rsidRDefault="00C7593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roofErr w:type="spellStart"/>
            <w:r w:rsidRPr="00C7593E">
              <w:rPr>
                <w:rFonts w:ascii="Arial" w:eastAsia="Times New Roman" w:hAnsi="Arial" w:cs="Arial"/>
                <w:color w:val="000000"/>
                <w:sz w:val="22"/>
                <w:szCs w:val="22"/>
              </w:rPr>
              <w:t>Geobiology</w:t>
            </w:r>
            <w:proofErr w:type="spellEnd"/>
            <w:r w:rsidRPr="00C7593E">
              <w:rPr>
                <w:rFonts w:ascii="Arial" w:eastAsia="Times New Roman" w:hAnsi="Arial" w:cs="Arial"/>
                <w:color w:val="000000"/>
                <w:sz w:val="22"/>
                <w:szCs w:val="22"/>
              </w:rPr>
              <w:t xml:space="preserve"> of the Archean Eon</w:t>
            </w:r>
          </w:p>
        </w:tc>
      </w:tr>
      <w:tr w:rsidR="002C57A8" w14:paraId="128D2209" w14:textId="77777777" w:rsidTr="00321932">
        <w:tc>
          <w:tcPr>
            <w:cnfStyle w:val="001000000000" w:firstRow="0" w:lastRow="0" w:firstColumn="1" w:lastColumn="0" w:oddVBand="0" w:evenVBand="0" w:oddHBand="0" w:evenHBand="0" w:firstRowFirstColumn="0" w:firstRowLastColumn="0" w:lastRowFirstColumn="0" w:lastRowLastColumn="0"/>
            <w:tcW w:w="1908" w:type="dxa"/>
          </w:tcPr>
          <w:p w14:paraId="30CDFC0F" w14:textId="77777777" w:rsidR="002C57A8" w:rsidRPr="007E6428" w:rsidRDefault="002C57A8">
            <w:pPr>
              <w:rPr>
                <w:rFonts w:ascii="Arial" w:hAnsi="Arial" w:cs="Arial"/>
                <w:b w:val="0"/>
                <w:sz w:val="22"/>
                <w:szCs w:val="22"/>
              </w:rPr>
            </w:pPr>
            <w:r w:rsidRPr="007E6428">
              <w:rPr>
                <w:rFonts w:ascii="Arial" w:hAnsi="Arial" w:cs="Arial"/>
                <w:b w:val="0"/>
                <w:sz w:val="22"/>
                <w:szCs w:val="22"/>
              </w:rPr>
              <w:t>14</w:t>
            </w:r>
          </w:p>
        </w:tc>
        <w:tc>
          <w:tcPr>
            <w:tcW w:w="4950" w:type="dxa"/>
          </w:tcPr>
          <w:p w14:paraId="31E7A50C" w14:textId="77777777" w:rsidR="002C57A8" w:rsidRDefault="00C759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roofErr w:type="spellStart"/>
            <w:r w:rsidRPr="00C7593E">
              <w:rPr>
                <w:rFonts w:ascii="Arial" w:eastAsia="Times New Roman" w:hAnsi="Arial" w:cs="Arial"/>
                <w:color w:val="000000"/>
                <w:sz w:val="22"/>
                <w:szCs w:val="22"/>
              </w:rPr>
              <w:t>Geobiology</w:t>
            </w:r>
            <w:proofErr w:type="spellEnd"/>
            <w:r w:rsidRPr="00C7593E">
              <w:rPr>
                <w:rFonts w:ascii="Arial" w:eastAsia="Times New Roman" w:hAnsi="Arial" w:cs="Arial"/>
                <w:color w:val="000000"/>
                <w:sz w:val="22"/>
                <w:szCs w:val="22"/>
              </w:rPr>
              <w:t xml:space="preserve"> of the Proterozoic Eon</w:t>
            </w:r>
          </w:p>
          <w:p w14:paraId="694B8DD5" w14:textId="1EB38BD0" w:rsidR="00C85DE7" w:rsidRPr="007E6428" w:rsidRDefault="00C85D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Pr>
                <w:rFonts w:ascii="Arial" w:eastAsia="Times New Roman" w:hAnsi="Arial" w:cs="Arial"/>
                <w:color w:val="000000"/>
                <w:sz w:val="22"/>
                <w:szCs w:val="22"/>
              </w:rPr>
              <w:t>Final exam will be given this week</w:t>
            </w:r>
          </w:p>
        </w:tc>
      </w:tr>
    </w:tbl>
    <w:p w14:paraId="4B5F7E33" w14:textId="77777777" w:rsidR="002C57A8" w:rsidRDefault="002C57A8"/>
    <w:p w14:paraId="79B59111" w14:textId="77777777" w:rsidR="00B81CCC" w:rsidRDefault="00B81CCC" w:rsidP="00321932">
      <w:pPr>
        <w:jc w:val="both"/>
        <w:rPr>
          <w:rFonts w:ascii="Arial" w:hAnsi="Arial" w:cs="Arial"/>
          <w:sz w:val="20"/>
          <w:szCs w:val="20"/>
        </w:rPr>
      </w:pPr>
      <w:r w:rsidRPr="00C55F5B">
        <w:rPr>
          <w:rFonts w:ascii="Arial" w:hAnsi="Arial" w:cs="Arial"/>
          <w:sz w:val="20"/>
          <w:szCs w:val="20"/>
        </w:rPr>
        <w:t>*Every attempt has been made to ensure that the information in the syllabus is complete and accurate. However, mista</w:t>
      </w:r>
      <w:r>
        <w:rPr>
          <w:rFonts w:ascii="Arial" w:hAnsi="Arial" w:cs="Arial"/>
          <w:sz w:val="20"/>
          <w:szCs w:val="20"/>
        </w:rPr>
        <w:t xml:space="preserve">kes such as typographical errors </w:t>
      </w:r>
      <w:r w:rsidRPr="00C55F5B">
        <w:rPr>
          <w:rFonts w:ascii="Arial" w:hAnsi="Arial" w:cs="Arial"/>
          <w:sz w:val="20"/>
          <w:szCs w:val="20"/>
        </w:rPr>
        <w:t xml:space="preserve">may occur on occasion. Professor </w:t>
      </w:r>
      <w:r>
        <w:rPr>
          <w:rFonts w:ascii="Arial" w:hAnsi="Arial" w:cs="Arial"/>
          <w:sz w:val="20"/>
          <w:szCs w:val="20"/>
        </w:rPr>
        <w:t>Wilkins</w:t>
      </w:r>
      <w:r w:rsidRPr="00C55F5B">
        <w:rPr>
          <w:rFonts w:ascii="Arial" w:hAnsi="Arial" w:cs="Arial"/>
          <w:sz w:val="20"/>
          <w:szCs w:val="20"/>
        </w:rPr>
        <w:t xml:space="preserve"> will address any errors on this syllabus during lecture. The schedule shown above is tentative and will likely</w:t>
      </w:r>
      <w:r>
        <w:rPr>
          <w:rFonts w:ascii="Arial" w:hAnsi="Arial" w:cs="Arial"/>
          <w:sz w:val="20"/>
          <w:szCs w:val="20"/>
        </w:rPr>
        <w:t xml:space="preserve"> </w:t>
      </w:r>
      <w:r w:rsidRPr="00C55F5B">
        <w:rPr>
          <w:rFonts w:ascii="Arial" w:hAnsi="Arial" w:cs="Arial"/>
          <w:sz w:val="20"/>
          <w:szCs w:val="20"/>
        </w:rPr>
        <w:t>change throughout the semester depending on how quickly or slowly we cover the material in class.</w:t>
      </w:r>
    </w:p>
    <w:p w14:paraId="64DBF834" w14:textId="77777777" w:rsidR="00B81CCC" w:rsidRDefault="00B81CCC" w:rsidP="000D7F8A">
      <w:pPr>
        <w:rPr>
          <w:rFonts w:ascii="Arial" w:hAnsi="Arial" w:cs="Arial"/>
          <w:sz w:val="20"/>
          <w:szCs w:val="20"/>
        </w:rPr>
      </w:pPr>
    </w:p>
    <w:p w14:paraId="6652FFEF" w14:textId="77777777" w:rsidR="00321932" w:rsidRDefault="00321932" w:rsidP="000D7F8A">
      <w:pPr>
        <w:rPr>
          <w:rFonts w:ascii="Arial" w:hAnsi="Arial" w:cs="Arial"/>
          <w:b/>
          <w:sz w:val="20"/>
          <w:szCs w:val="20"/>
        </w:rPr>
      </w:pPr>
    </w:p>
    <w:p w14:paraId="1AD7B0F0" w14:textId="77777777" w:rsidR="00B81CCC" w:rsidRPr="00B81CCC" w:rsidRDefault="00B81CCC" w:rsidP="000D7F8A">
      <w:pPr>
        <w:rPr>
          <w:rFonts w:ascii="Arial" w:hAnsi="Arial" w:cs="Arial"/>
          <w:b/>
          <w:sz w:val="20"/>
          <w:szCs w:val="20"/>
        </w:rPr>
      </w:pPr>
      <w:r w:rsidRPr="00B81CCC">
        <w:rPr>
          <w:rFonts w:ascii="Arial" w:hAnsi="Arial" w:cs="Arial"/>
          <w:b/>
          <w:sz w:val="20"/>
          <w:szCs w:val="20"/>
        </w:rPr>
        <w:t>Final Grade</w:t>
      </w:r>
    </w:p>
    <w:p w14:paraId="5FABB32A" w14:textId="4B8868C6" w:rsidR="00B81CCC" w:rsidRDefault="00B81CCC" w:rsidP="000D7F8A">
      <w:pPr>
        <w:rPr>
          <w:rFonts w:ascii="Arial" w:hAnsi="Arial" w:cs="Arial"/>
          <w:sz w:val="20"/>
          <w:szCs w:val="20"/>
        </w:rPr>
      </w:pPr>
      <w:r w:rsidRPr="00B81CCC">
        <w:rPr>
          <w:rFonts w:ascii="Arial" w:hAnsi="Arial" w:cs="Arial"/>
          <w:sz w:val="20"/>
          <w:szCs w:val="20"/>
        </w:rPr>
        <w:t xml:space="preserve">Your final grade will be based on a midterm, a final exam, </w:t>
      </w:r>
      <w:r>
        <w:rPr>
          <w:rFonts w:ascii="Arial" w:hAnsi="Arial" w:cs="Arial"/>
          <w:sz w:val="20"/>
          <w:szCs w:val="20"/>
        </w:rPr>
        <w:t>class attendance, and presentations carried out by students over the course of the semester</w:t>
      </w:r>
      <w:r w:rsidRPr="00B81CCC">
        <w:rPr>
          <w:rFonts w:ascii="Arial" w:hAnsi="Arial" w:cs="Arial"/>
          <w:sz w:val="20"/>
          <w:szCs w:val="20"/>
        </w:rPr>
        <w:t xml:space="preserve">. See the syllabus above for % of each component. </w:t>
      </w:r>
      <w:r w:rsidR="00C85DE7">
        <w:rPr>
          <w:rFonts w:ascii="Arial" w:hAnsi="Arial" w:cs="Arial"/>
          <w:sz w:val="20"/>
          <w:szCs w:val="20"/>
        </w:rPr>
        <w:t>Course will be letter-graded using the standard OSU grading scale</w:t>
      </w:r>
    </w:p>
    <w:p w14:paraId="5BB50B89" w14:textId="77777777" w:rsidR="00C85DE7" w:rsidRDefault="00C85DE7" w:rsidP="000D7F8A">
      <w:pPr>
        <w:rPr>
          <w:rFonts w:ascii="Arial" w:hAnsi="Arial" w:cs="Arial"/>
          <w:sz w:val="20"/>
          <w:szCs w:val="20"/>
        </w:rPr>
      </w:pPr>
    </w:p>
    <w:p w14:paraId="4B28643F" w14:textId="6797806B" w:rsidR="00C85DE7" w:rsidRDefault="00C85DE7" w:rsidP="000D7F8A">
      <w:pPr>
        <w:rPr>
          <w:rFonts w:ascii="Arial" w:hAnsi="Arial" w:cs="Arial"/>
          <w:sz w:val="20"/>
          <w:szCs w:val="20"/>
        </w:rPr>
      </w:pPr>
      <w:r>
        <w:rPr>
          <w:rFonts w:ascii="Arial" w:hAnsi="Arial" w:cs="Arial"/>
          <w:sz w:val="20"/>
          <w:szCs w:val="20"/>
        </w:rPr>
        <w:t>A</w:t>
      </w:r>
      <w:r>
        <w:rPr>
          <w:rFonts w:ascii="Arial" w:hAnsi="Arial" w:cs="Arial"/>
          <w:sz w:val="20"/>
          <w:szCs w:val="20"/>
        </w:rPr>
        <w:tab/>
        <w:t>93-100</w:t>
      </w:r>
      <w:r>
        <w:rPr>
          <w:rFonts w:ascii="Arial" w:hAnsi="Arial" w:cs="Arial"/>
          <w:sz w:val="20"/>
          <w:szCs w:val="20"/>
        </w:rPr>
        <w:tab/>
        <w:t>|</w:t>
      </w:r>
      <w:r>
        <w:rPr>
          <w:rFonts w:ascii="Arial" w:hAnsi="Arial" w:cs="Arial"/>
          <w:sz w:val="20"/>
          <w:szCs w:val="20"/>
        </w:rPr>
        <w:tab/>
        <w:t>A-</w:t>
      </w:r>
      <w:r>
        <w:rPr>
          <w:rFonts w:ascii="Arial" w:hAnsi="Arial" w:cs="Arial"/>
          <w:sz w:val="20"/>
          <w:szCs w:val="20"/>
        </w:rPr>
        <w:tab/>
        <w:t>90-92</w:t>
      </w:r>
      <w:r>
        <w:rPr>
          <w:rFonts w:ascii="Arial" w:hAnsi="Arial" w:cs="Arial"/>
          <w:sz w:val="20"/>
          <w:szCs w:val="20"/>
        </w:rPr>
        <w:tab/>
        <w:t>|</w:t>
      </w:r>
    </w:p>
    <w:p w14:paraId="679AA970" w14:textId="3A2676F1" w:rsidR="00C85DE7" w:rsidRDefault="00C85DE7" w:rsidP="000D7F8A">
      <w:pPr>
        <w:rPr>
          <w:rFonts w:ascii="Arial" w:hAnsi="Arial" w:cs="Arial"/>
          <w:sz w:val="20"/>
          <w:szCs w:val="20"/>
        </w:rPr>
      </w:pPr>
      <w:r>
        <w:rPr>
          <w:rFonts w:ascii="Arial" w:hAnsi="Arial" w:cs="Arial"/>
          <w:sz w:val="20"/>
          <w:szCs w:val="20"/>
        </w:rPr>
        <w:t>B+</w:t>
      </w:r>
      <w:r>
        <w:rPr>
          <w:rFonts w:ascii="Arial" w:hAnsi="Arial" w:cs="Arial"/>
          <w:sz w:val="20"/>
          <w:szCs w:val="20"/>
        </w:rPr>
        <w:tab/>
        <w:t>87-89</w:t>
      </w:r>
      <w:r>
        <w:rPr>
          <w:rFonts w:ascii="Arial" w:hAnsi="Arial" w:cs="Arial"/>
          <w:sz w:val="20"/>
          <w:szCs w:val="20"/>
        </w:rPr>
        <w:tab/>
        <w:t>|</w:t>
      </w:r>
      <w:r>
        <w:rPr>
          <w:rFonts w:ascii="Arial" w:hAnsi="Arial" w:cs="Arial"/>
          <w:sz w:val="20"/>
          <w:szCs w:val="20"/>
        </w:rPr>
        <w:tab/>
        <w:t>B</w:t>
      </w:r>
      <w:r>
        <w:rPr>
          <w:rFonts w:ascii="Arial" w:hAnsi="Arial" w:cs="Arial"/>
          <w:sz w:val="20"/>
          <w:szCs w:val="20"/>
        </w:rPr>
        <w:tab/>
        <w:t>83-86</w:t>
      </w:r>
      <w:r>
        <w:rPr>
          <w:rFonts w:ascii="Arial" w:hAnsi="Arial" w:cs="Arial"/>
          <w:sz w:val="20"/>
          <w:szCs w:val="20"/>
        </w:rPr>
        <w:tab/>
        <w:t>|</w:t>
      </w:r>
      <w:r>
        <w:rPr>
          <w:rFonts w:ascii="Arial" w:hAnsi="Arial" w:cs="Arial"/>
          <w:sz w:val="20"/>
          <w:szCs w:val="20"/>
        </w:rPr>
        <w:tab/>
        <w:t>B-</w:t>
      </w:r>
      <w:r>
        <w:rPr>
          <w:rFonts w:ascii="Arial" w:hAnsi="Arial" w:cs="Arial"/>
          <w:sz w:val="20"/>
          <w:szCs w:val="20"/>
        </w:rPr>
        <w:tab/>
        <w:t>80-82</w:t>
      </w:r>
      <w:r>
        <w:rPr>
          <w:rFonts w:ascii="Arial" w:hAnsi="Arial" w:cs="Arial"/>
          <w:sz w:val="20"/>
          <w:szCs w:val="20"/>
        </w:rPr>
        <w:tab/>
        <w:t>|</w:t>
      </w:r>
    </w:p>
    <w:p w14:paraId="6CD7CB86" w14:textId="70ADCEDE" w:rsidR="00C85DE7" w:rsidRDefault="00C85DE7" w:rsidP="000D7F8A">
      <w:pPr>
        <w:rPr>
          <w:rFonts w:ascii="Arial" w:hAnsi="Arial" w:cs="Arial"/>
          <w:sz w:val="20"/>
          <w:szCs w:val="20"/>
        </w:rPr>
      </w:pPr>
      <w:r>
        <w:rPr>
          <w:rFonts w:ascii="Arial" w:hAnsi="Arial" w:cs="Arial"/>
          <w:sz w:val="20"/>
          <w:szCs w:val="20"/>
        </w:rPr>
        <w:t>C+</w:t>
      </w:r>
      <w:r>
        <w:rPr>
          <w:rFonts w:ascii="Arial" w:hAnsi="Arial" w:cs="Arial"/>
          <w:sz w:val="20"/>
          <w:szCs w:val="20"/>
        </w:rPr>
        <w:tab/>
        <w:t>77-79</w:t>
      </w:r>
      <w:r>
        <w:rPr>
          <w:rFonts w:ascii="Arial" w:hAnsi="Arial" w:cs="Arial"/>
          <w:sz w:val="20"/>
          <w:szCs w:val="20"/>
        </w:rPr>
        <w:tab/>
        <w:t>|</w:t>
      </w:r>
      <w:r>
        <w:rPr>
          <w:rFonts w:ascii="Arial" w:hAnsi="Arial" w:cs="Arial"/>
          <w:sz w:val="20"/>
          <w:szCs w:val="20"/>
        </w:rPr>
        <w:tab/>
        <w:t>C</w:t>
      </w:r>
      <w:r>
        <w:rPr>
          <w:rFonts w:ascii="Arial" w:hAnsi="Arial" w:cs="Arial"/>
          <w:sz w:val="20"/>
          <w:szCs w:val="20"/>
        </w:rPr>
        <w:tab/>
        <w:t>73-76</w:t>
      </w:r>
      <w:r>
        <w:rPr>
          <w:rFonts w:ascii="Arial" w:hAnsi="Arial" w:cs="Arial"/>
          <w:sz w:val="20"/>
          <w:szCs w:val="20"/>
        </w:rPr>
        <w:tab/>
        <w:t>|</w:t>
      </w:r>
      <w:r>
        <w:rPr>
          <w:rFonts w:ascii="Arial" w:hAnsi="Arial" w:cs="Arial"/>
          <w:sz w:val="20"/>
          <w:szCs w:val="20"/>
        </w:rPr>
        <w:tab/>
        <w:t>C-</w:t>
      </w:r>
      <w:r>
        <w:rPr>
          <w:rFonts w:ascii="Arial" w:hAnsi="Arial" w:cs="Arial"/>
          <w:sz w:val="20"/>
          <w:szCs w:val="20"/>
        </w:rPr>
        <w:tab/>
        <w:t>70-72</w:t>
      </w:r>
      <w:r>
        <w:rPr>
          <w:rFonts w:ascii="Arial" w:hAnsi="Arial" w:cs="Arial"/>
          <w:sz w:val="20"/>
          <w:szCs w:val="20"/>
        </w:rPr>
        <w:tab/>
        <w:t>|</w:t>
      </w:r>
    </w:p>
    <w:p w14:paraId="1872EE21" w14:textId="640D19FD" w:rsidR="00C85DE7" w:rsidRDefault="00C85DE7" w:rsidP="000D7F8A">
      <w:pPr>
        <w:rPr>
          <w:rFonts w:ascii="Arial" w:hAnsi="Arial" w:cs="Arial"/>
          <w:sz w:val="20"/>
          <w:szCs w:val="20"/>
        </w:rPr>
      </w:pPr>
      <w:r>
        <w:rPr>
          <w:rFonts w:ascii="Arial" w:hAnsi="Arial" w:cs="Arial"/>
          <w:sz w:val="20"/>
          <w:szCs w:val="20"/>
        </w:rPr>
        <w:t>D+</w:t>
      </w:r>
      <w:r>
        <w:rPr>
          <w:rFonts w:ascii="Arial" w:hAnsi="Arial" w:cs="Arial"/>
          <w:sz w:val="20"/>
          <w:szCs w:val="20"/>
        </w:rPr>
        <w:tab/>
        <w:t>67-69</w:t>
      </w:r>
      <w:r>
        <w:rPr>
          <w:rFonts w:ascii="Arial" w:hAnsi="Arial" w:cs="Arial"/>
          <w:sz w:val="20"/>
          <w:szCs w:val="20"/>
        </w:rPr>
        <w:tab/>
        <w:t>|</w:t>
      </w:r>
      <w:r>
        <w:rPr>
          <w:rFonts w:ascii="Arial" w:hAnsi="Arial" w:cs="Arial"/>
          <w:sz w:val="20"/>
          <w:szCs w:val="20"/>
        </w:rPr>
        <w:tab/>
        <w:t>D</w:t>
      </w:r>
      <w:r>
        <w:rPr>
          <w:rFonts w:ascii="Arial" w:hAnsi="Arial" w:cs="Arial"/>
          <w:sz w:val="20"/>
          <w:szCs w:val="20"/>
        </w:rPr>
        <w:tab/>
        <w:t>60-66</w:t>
      </w:r>
      <w:r>
        <w:rPr>
          <w:rFonts w:ascii="Arial" w:hAnsi="Arial" w:cs="Arial"/>
          <w:sz w:val="20"/>
          <w:szCs w:val="20"/>
        </w:rPr>
        <w:tab/>
        <w:t>|</w:t>
      </w:r>
      <w:r>
        <w:rPr>
          <w:rFonts w:ascii="Arial" w:hAnsi="Arial" w:cs="Arial"/>
          <w:sz w:val="20"/>
          <w:szCs w:val="20"/>
        </w:rPr>
        <w:tab/>
      </w:r>
    </w:p>
    <w:p w14:paraId="2FE0F469" w14:textId="5489EFFA" w:rsidR="00C85DE7" w:rsidRDefault="00C85DE7" w:rsidP="000D7F8A">
      <w:pPr>
        <w:rPr>
          <w:rFonts w:ascii="Arial" w:hAnsi="Arial" w:cs="Arial"/>
          <w:sz w:val="20"/>
          <w:szCs w:val="20"/>
        </w:rPr>
      </w:pPr>
      <w:r>
        <w:rPr>
          <w:rFonts w:ascii="Arial" w:hAnsi="Arial" w:cs="Arial"/>
          <w:sz w:val="20"/>
          <w:szCs w:val="20"/>
        </w:rPr>
        <w:t>E</w:t>
      </w:r>
      <w:r>
        <w:rPr>
          <w:rFonts w:ascii="Arial" w:hAnsi="Arial" w:cs="Arial"/>
          <w:sz w:val="20"/>
          <w:szCs w:val="20"/>
        </w:rPr>
        <w:tab/>
        <w:t>0-59</w:t>
      </w:r>
      <w:r>
        <w:rPr>
          <w:rFonts w:ascii="Arial" w:hAnsi="Arial" w:cs="Arial"/>
          <w:sz w:val="20"/>
          <w:szCs w:val="20"/>
        </w:rPr>
        <w:tab/>
        <w:t>|</w:t>
      </w:r>
    </w:p>
    <w:p w14:paraId="56E61A40" w14:textId="77777777" w:rsidR="00C85DE7" w:rsidRDefault="00C85DE7" w:rsidP="000D7F8A">
      <w:pPr>
        <w:rPr>
          <w:rFonts w:ascii="Arial" w:hAnsi="Arial" w:cs="Arial"/>
          <w:sz w:val="20"/>
          <w:szCs w:val="20"/>
        </w:rPr>
      </w:pPr>
    </w:p>
    <w:p w14:paraId="4AC824C8" w14:textId="72EE6FD2" w:rsidR="00C85DE7" w:rsidRDefault="00372D83" w:rsidP="000D7F8A">
      <w:pPr>
        <w:rPr>
          <w:rFonts w:ascii="Arial" w:hAnsi="Arial" w:cs="Arial"/>
          <w:sz w:val="20"/>
          <w:szCs w:val="20"/>
        </w:rPr>
      </w:pPr>
      <w:r w:rsidRPr="00372D83">
        <w:rPr>
          <w:rFonts w:ascii="Arial" w:hAnsi="Arial" w:cs="Arial"/>
          <w:b/>
          <w:sz w:val="20"/>
          <w:szCs w:val="20"/>
        </w:rPr>
        <w:t>Attendance.</w:t>
      </w:r>
      <w:r>
        <w:rPr>
          <w:rFonts w:ascii="Arial" w:hAnsi="Arial" w:cs="Arial"/>
          <w:sz w:val="20"/>
          <w:szCs w:val="20"/>
        </w:rPr>
        <w:t xml:space="preserve"> </w:t>
      </w:r>
      <w:r w:rsidR="00E54BD6">
        <w:rPr>
          <w:rFonts w:ascii="Arial" w:hAnsi="Arial" w:cs="Arial"/>
          <w:sz w:val="20"/>
          <w:szCs w:val="20"/>
        </w:rPr>
        <w:t>Please let Dr</w:t>
      </w:r>
      <w:r w:rsidR="00F64D44">
        <w:rPr>
          <w:rFonts w:ascii="Arial" w:hAnsi="Arial" w:cs="Arial"/>
          <w:sz w:val="20"/>
          <w:szCs w:val="20"/>
        </w:rPr>
        <w:t>.</w:t>
      </w:r>
      <w:r w:rsidR="00E54BD6">
        <w:rPr>
          <w:rFonts w:ascii="Arial" w:hAnsi="Arial" w:cs="Arial"/>
          <w:sz w:val="20"/>
          <w:szCs w:val="20"/>
        </w:rPr>
        <w:t xml:space="preserve"> Wilkins know if you will be absent from a seminar.</w:t>
      </w:r>
    </w:p>
    <w:p w14:paraId="1E3240C1" w14:textId="77777777" w:rsidR="00372D83" w:rsidRDefault="00372D83" w:rsidP="000D7F8A">
      <w:pPr>
        <w:rPr>
          <w:rFonts w:ascii="Arial" w:hAnsi="Arial" w:cs="Arial"/>
          <w:sz w:val="20"/>
          <w:szCs w:val="20"/>
        </w:rPr>
      </w:pPr>
    </w:p>
    <w:p w14:paraId="08EAF133" w14:textId="7A4F644B" w:rsidR="00372D83" w:rsidRPr="00B81CCC" w:rsidRDefault="00372D83" w:rsidP="000D7F8A">
      <w:pPr>
        <w:rPr>
          <w:rFonts w:ascii="Arial" w:hAnsi="Arial" w:cs="Arial"/>
          <w:sz w:val="20"/>
          <w:szCs w:val="20"/>
        </w:rPr>
      </w:pPr>
      <w:r w:rsidRPr="00372D83">
        <w:rPr>
          <w:rFonts w:ascii="Arial" w:hAnsi="Arial" w:cs="Arial"/>
          <w:b/>
          <w:sz w:val="20"/>
          <w:szCs w:val="20"/>
        </w:rPr>
        <w:t>Presentations.</w:t>
      </w:r>
      <w:r>
        <w:rPr>
          <w:rFonts w:ascii="Arial" w:hAnsi="Arial" w:cs="Arial"/>
          <w:sz w:val="20"/>
          <w:szCs w:val="20"/>
        </w:rPr>
        <w:t xml:space="preserve"> Over the course of the semester, each student will be expected to </w:t>
      </w:r>
      <w:r w:rsidR="00E54BD6">
        <w:rPr>
          <w:rFonts w:ascii="Arial" w:hAnsi="Arial" w:cs="Arial"/>
          <w:sz w:val="20"/>
          <w:szCs w:val="20"/>
        </w:rPr>
        <w:t>lead discussion for one or two papers of their choosing during a 30</w:t>
      </w:r>
      <w:r>
        <w:rPr>
          <w:rFonts w:ascii="Arial" w:hAnsi="Arial" w:cs="Arial"/>
          <w:sz w:val="20"/>
          <w:szCs w:val="20"/>
        </w:rPr>
        <w:t xml:space="preserve">-minute </w:t>
      </w:r>
      <w:r w:rsidR="00E54BD6">
        <w:rPr>
          <w:rFonts w:ascii="Arial" w:hAnsi="Arial" w:cs="Arial"/>
          <w:sz w:val="20"/>
          <w:szCs w:val="20"/>
        </w:rPr>
        <w:t>period</w:t>
      </w:r>
      <w:r>
        <w:rPr>
          <w:rFonts w:ascii="Arial" w:hAnsi="Arial" w:cs="Arial"/>
          <w:sz w:val="20"/>
          <w:szCs w:val="20"/>
        </w:rPr>
        <w:t>.</w:t>
      </w:r>
      <w:r w:rsidR="00E54BD6">
        <w:rPr>
          <w:rFonts w:ascii="Arial" w:hAnsi="Arial" w:cs="Arial"/>
          <w:sz w:val="20"/>
          <w:szCs w:val="20"/>
        </w:rPr>
        <w:t xml:space="preserve"> Their ability to develop talking points and dire</w:t>
      </w:r>
      <w:r w:rsidR="00234310">
        <w:rPr>
          <w:rFonts w:ascii="Arial" w:hAnsi="Arial" w:cs="Arial"/>
          <w:sz w:val="20"/>
          <w:szCs w:val="20"/>
        </w:rPr>
        <w:t>ct discussion will account for 20</w:t>
      </w:r>
      <w:r w:rsidR="00E54BD6">
        <w:rPr>
          <w:rFonts w:ascii="Arial" w:hAnsi="Arial" w:cs="Arial"/>
          <w:sz w:val="20"/>
          <w:szCs w:val="20"/>
        </w:rPr>
        <w:t>% of the final grade.</w:t>
      </w:r>
    </w:p>
    <w:p w14:paraId="59053324" w14:textId="77777777" w:rsidR="00B81CCC" w:rsidRPr="00B81CCC" w:rsidRDefault="00B81CCC" w:rsidP="00B81CCC">
      <w:pPr>
        <w:ind w:left="-180"/>
        <w:rPr>
          <w:rFonts w:ascii="Arial" w:hAnsi="Arial" w:cs="Arial"/>
          <w:sz w:val="20"/>
          <w:szCs w:val="20"/>
        </w:rPr>
      </w:pPr>
    </w:p>
    <w:p w14:paraId="3787C099" w14:textId="77777777" w:rsidR="00B81CCC" w:rsidRPr="00B81CCC" w:rsidRDefault="00B81CCC" w:rsidP="000D7F8A">
      <w:pPr>
        <w:rPr>
          <w:rFonts w:ascii="Arial" w:hAnsi="Arial" w:cs="Arial"/>
          <w:b/>
          <w:sz w:val="20"/>
          <w:szCs w:val="20"/>
        </w:rPr>
      </w:pPr>
      <w:r w:rsidRPr="00B81CCC">
        <w:rPr>
          <w:rFonts w:ascii="Arial" w:hAnsi="Arial" w:cs="Arial"/>
          <w:b/>
          <w:sz w:val="20"/>
          <w:szCs w:val="20"/>
        </w:rPr>
        <w:t>Exams</w:t>
      </w:r>
    </w:p>
    <w:p w14:paraId="030A84CD" w14:textId="7D466730" w:rsidR="00BD6568" w:rsidRDefault="00B81CCC" w:rsidP="000D7F8A">
      <w:pPr>
        <w:rPr>
          <w:rFonts w:ascii="Arial" w:hAnsi="Arial" w:cs="Arial"/>
          <w:sz w:val="20"/>
          <w:szCs w:val="20"/>
        </w:rPr>
      </w:pPr>
      <w:r w:rsidRPr="00B81CCC">
        <w:rPr>
          <w:rFonts w:ascii="Arial" w:hAnsi="Arial" w:cs="Arial"/>
          <w:sz w:val="20"/>
          <w:szCs w:val="20"/>
        </w:rPr>
        <w:t>Examinations will</w:t>
      </w:r>
      <w:r>
        <w:rPr>
          <w:rFonts w:ascii="Arial" w:hAnsi="Arial" w:cs="Arial"/>
          <w:sz w:val="20"/>
          <w:szCs w:val="20"/>
        </w:rPr>
        <w:t xml:space="preserve"> consist of</w:t>
      </w:r>
      <w:r w:rsidRPr="00B81CCC">
        <w:rPr>
          <w:rFonts w:ascii="Arial" w:hAnsi="Arial" w:cs="Arial"/>
          <w:sz w:val="20"/>
          <w:szCs w:val="20"/>
        </w:rPr>
        <w:t xml:space="preserve"> multiple choice, short answer</w:t>
      </w:r>
      <w:r>
        <w:rPr>
          <w:rFonts w:ascii="Arial" w:hAnsi="Arial" w:cs="Arial"/>
          <w:sz w:val="20"/>
          <w:szCs w:val="20"/>
        </w:rPr>
        <w:t xml:space="preserve">, and longer essay </w:t>
      </w:r>
      <w:r w:rsidRPr="00B81CCC">
        <w:rPr>
          <w:rFonts w:ascii="Arial" w:hAnsi="Arial" w:cs="Arial"/>
          <w:sz w:val="20"/>
          <w:szCs w:val="20"/>
        </w:rPr>
        <w:t xml:space="preserve">questions. All exams will be taken </w:t>
      </w:r>
      <w:r>
        <w:rPr>
          <w:rFonts w:ascii="Arial" w:hAnsi="Arial" w:cs="Arial"/>
          <w:sz w:val="20"/>
          <w:szCs w:val="20"/>
        </w:rPr>
        <w:t>in class</w:t>
      </w:r>
      <w:r w:rsidRPr="00B81CCC">
        <w:rPr>
          <w:rFonts w:ascii="Arial" w:hAnsi="Arial" w:cs="Arial"/>
          <w:sz w:val="20"/>
          <w:szCs w:val="20"/>
        </w:rPr>
        <w:t xml:space="preserve">. </w:t>
      </w:r>
      <w:r w:rsidR="000D7F8A">
        <w:rPr>
          <w:rFonts w:ascii="Arial" w:hAnsi="Arial" w:cs="Arial"/>
          <w:sz w:val="20"/>
          <w:szCs w:val="20"/>
        </w:rPr>
        <w:t>E</w:t>
      </w:r>
      <w:r w:rsidRPr="00B81CCC">
        <w:rPr>
          <w:rFonts w:ascii="Arial" w:hAnsi="Arial" w:cs="Arial"/>
          <w:sz w:val="20"/>
          <w:szCs w:val="20"/>
        </w:rPr>
        <w:t>xam questions will come from material presented in the lecture</w:t>
      </w:r>
      <w:r w:rsidR="000D7F8A">
        <w:rPr>
          <w:rFonts w:ascii="Arial" w:hAnsi="Arial" w:cs="Arial"/>
          <w:sz w:val="20"/>
          <w:szCs w:val="20"/>
        </w:rPr>
        <w:t xml:space="preserve">, and in </w:t>
      </w:r>
      <w:r w:rsidR="000D7F8A">
        <w:rPr>
          <w:rFonts w:ascii="Arial" w:hAnsi="Arial" w:cs="Arial"/>
          <w:sz w:val="20"/>
          <w:szCs w:val="20"/>
        </w:rPr>
        <w:lastRenderedPageBreak/>
        <w:t>primary literature discussed during class</w:t>
      </w:r>
      <w:r w:rsidRPr="00B81CCC">
        <w:rPr>
          <w:rFonts w:ascii="Arial" w:hAnsi="Arial" w:cs="Arial"/>
          <w:sz w:val="20"/>
          <w:szCs w:val="20"/>
        </w:rPr>
        <w:t xml:space="preserve">. Each student must complete the exam on her or his own. You are NOT permitted to receive assistance from anyone else during the exam. You are NOT permitted to take the exams as part of a group. You ARE permitted to use your own lecture notes and slides during the exam. Dr. </w:t>
      </w:r>
      <w:r>
        <w:rPr>
          <w:rFonts w:ascii="Arial" w:hAnsi="Arial" w:cs="Arial"/>
          <w:sz w:val="20"/>
          <w:szCs w:val="20"/>
        </w:rPr>
        <w:t>Wilkins</w:t>
      </w:r>
      <w:r w:rsidRPr="00B81CCC">
        <w:rPr>
          <w:rFonts w:ascii="Arial" w:hAnsi="Arial" w:cs="Arial"/>
          <w:sz w:val="20"/>
          <w:szCs w:val="20"/>
        </w:rPr>
        <w:t xml:space="preserve"> will provide more details about each exam in class.</w:t>
      </w:r>
    </w:p>
    <w:p w14:paraId="46860F85" w14:textId="77777777" w:rsidR="00B81CCC" w:rsidRDefault="00B81CCC" w:rsidP="000D7F8A">
      <w:pPr>
        <w:rPr>
          <w:rFonts w:ascii="Arial" w:hAnsi="Arial" w:cs="Arial"/>
          <w:sz w:val="20"/>
          <w:szCs w:val="20"/>
        </w:rPr>
      </w:pPr>
    </w:p>
    <w:p w14:paraId="6D8F6491" w14:textId="77777777" w:rsidR="00B81CCC" w:rsidRPr="00B81CCC" w:rsidRDefault="00B81CCC" w:rsidP="000D7F8A">
      <w:pPr>
        <w:rPr>
          <w:rFonts w:ascii="Arial" w:hAnsi="Arial" w:cs="Arial"/>
          <w:sz w:val="20"/>
          <w:szCs w:val="20"/>
        </w:rPr>
      </w:pPr>
      <w:r w:rsidRPr="00B81CCC">
        <w:rPr>
          <w:rFonts w:ascii="Arial" w:hAnsi="Arial" w:cs="Arial"/>
          <w:sz w:val="20"/>
          <w:szCs w:val="20"/>
        </w:rPr>
        <w:t xml:space="preserve">There are </w:t>
      </w:r>
      <w:r w:rsidRPr="00B81CCC">
        <w:rPr>
          <w:rFonts w:ascii="Arial" w:hAnsi="Arial" w:cs="Arial"/>
          <w:b/>
          <w:sz w:val="20"/>
          <w:szCs w:val="20"/>
        </w:rPr>
        <w:t>NO</w:t>
      </w:r>
      <w:r w:rsidRPr="00B81CCC">
        <w:rPr>
          <w:rFonts w:ascii="Arial" w:hAnsi="Arial" w:cs="Arial"/>
          <w:sz w:val="20"/>
          <w:szCs w:val="20"/>
        </w:rPr>
        <w:t xml:space="preserve"> make-up exams except for valid reasons (e.g., medical excuse). </w:t>
      </w:r>
      <w:r w:rsidRPr="00B81CCC">
        <w:rPr>
          <w:rFonts w:ascii="Arial" w:hAnsi="Arial" w:cs="Arial"/>
          <w:i/>
          <w:sz w:val="20"/>
          <w:szCs w:val="20"/>
        </w:rPr>
        <w:t>If you are sick, you MUST have a note signed by your medical doctor (i.e. a licensed physician) and</w:t>
      </w:r>
      <w:r w:rsidRPr="00B81CCC">
        <w:rPr>
          <w:rFonts w:ascii="Arial" w:hAnsi="Arial" w:cs="Arial"/>
          <w:sz w:val="20"/>
          <w:szCs w:val="20"/>
        </w:rPr>
        <w:t xml:space="preserve"> </w:t>
      </w:r>
      <w:r w:rsidRPr="00B81CCC">
        <w:rPr>
          <w:rFonts w:ascii="Arial" w:hAnsi="Arial" w:cs="Arial"/>
          <w:b/>
          <w:sz w:val="20"/>
          <w:szCs w:val="20"/>
        </w:rPr>
        <w:t>dated the same day as the exam</w:t>
      </w:r>
      <w:r w:rsidRPr="00B81CCC">
        <w:rPr>
          <w:rFonts w:ascii="Arial" w:hAnsi="Arial" w:cs="Arial"/>
          <w:sz w:val="20"/>
          <w:szCs w:val="20"/>
        </w:rPr>
        <w:t>.</w:t>
      </w:r>
    </w:p>
    <w:p w14:paraId="200E3251" w14:textId="3111FA59" w:rsidR="00B81CCC" w:rsidRDefault="00B81CCC" w:rsidP="000D7F8A">
      <w:pPr>
        <w:rPr>
          <w:rFonts w:ascii="Arial" w:hAnsi="Arial" w:cs="Arial"/>
          <w:b/>
          <w:sz w:val="20"/>
          <w:szCs w:val="20"/>
        </w:rPr>
      </w:pPr>
      <w:r w:rsidRPr="00B81CCC">
        <w:rPr>
          <w:rFonts w:ascii="Arial" w:hAnsi="Arial" w:cs="Arial"/>
          <w:sz w:val="20"/>
          <w:szCs w:val="20"/>
        </w:rPr>
        <w:t xml:space="preserve">Otherwise, you will receive a zero on the exam. </w:t>
      </w:r>
      <w:r w:rsidRPr="00B81CCC">
        <w:rPr>
          <w:rFonts w:ascii="Arial" w:hAnsi="Arial" w:cs="Arial"/>
          <w:b/>
          <w:sz w:val="20"/>
          <w:szCs w:val="20"/>
        </w:rPr>
        <w:t>Dr. Wilkins will determine if your excuse is valid. If you do NOT have a reasonable excuse for missing an exam then you will receive a ZERO for the exam.</w:t>
      </w:r>
    </w:p>
    <w:p w14:paraId="551C324F" w14:textId="77777777" w:rsidR="00B81CCC" w:rsidRDefault="00B81CCC" w:rsidP="000D7F8A">
      <w:pPr>
        <w:rPr>
          <w:rFonts w:ascii="Arial" w:hAnsi="Arial" w:cs="Arial"/>
          <w:b/>
          <w:sz w:val="20"/>
          <w:szCs w:val="20"/>
        </w:rPr>
      </w:pPr>
    </w:p>
    <w:p w14:paraId="35C2E4CE" w14:textId="6EC31B0F" w:rsidR="00B81CCC" w:rsidRPr="00B81CCC" w:rsidRDefault="00B81CCC" w:rsidP="000D7F8A">
      <w:pPr>
        <w:rPr>
          <w:rFonts w:ascii="Arial" w:hAnsi="Arial" w:cs="Arial"/>
          <w:sz w:val="20"/>
          <w:szCs w:val="20"/>
        </w:rPr>
      </w:pPr>
      <w:r w:rsidRPr="00B81CCC">
        <w:rPr>
          <w:rFonts w:ascii="Arial" w:hAnsi="Arial" w:cs="Arial"/>
          <w:sz w:val="20"/>
          <w:szCs w:val="20"/>
        </w:rPr>
        <w:t>Approved make-up exams will consist of short-answer and essay questions. An approved make-up exam will NOT be administered online.</w:t>
      </w:r>
    </w:p>
    <w:p w14:paraId="71567F28" w14:textId="77777777" w:rsidR="004C1AA2" w:rsidRDefault="004C1AA2"/>
    <w:p w14:paraId="3435D89D" w14:textId="77777777" w:rsidR="004C1AA2" w:rsidRPr="00321932" w:rsidRDefault="004C1AA2" w:rsidP="00321932">
      <w:pPr>
        <w:widowControl w:val="0"/>
        <w:autoSpaceDE w:val="0"/>
        <w:autoSpaceDN w:val="0"/>
        <w:adjustRightInd w:val="0"/>
        <w:jc w:val="both"/>
        <w:rPr>
          <w:rFonts w:ascii="Arial" w:hAnsi="Arial" w:cs="Arial"/>
          <w:b/>
          <w:color w:val="000000"/>
          <w:sz w:val="20"/>
          <w:szCs w:val="20"/>
        </w:rPr>
      </w:pPr>
      <w:r w:rsidRPr="00321932">
        <w:rPr>
          <w:rFonts w:ascii="Arial" w:hAnsi="Arial" w:cs="Arial"/>
          <w:b/>
          <w:color w:val="000000"/>
          <w:sz w:val="20"/>
          <w:szCs w:val="20"/>
        </w:rPr>
        <w:t>Academic Misconduct</w:t>
      </w:r>
    </w:p>
    <w:p w14:paraId="27E31DEE" w14:textId="31AF67B7" w:rsidR="004C1AA2" w:rsidRPr="00321932" w:rsidRDefault="004C1AA2" w:rsidP="00321932">
      <w:pPr>
        <w:widowControl w:val="0"/>
        <w:autoSpaceDE w:val="0"/>
        <w:autoSpaceDN w:val="0"/>
        <w:adjustRightInd w:val="0"/>
        <w:jc w:val="both"/>
        <w:rPr>
          <w:rFonts w:ascii="Arial" w:hAnsi="Arial" w:cs="Arial"/>
          <w:color w:val="000000"/>
          <w:sz w:val="20"/>
          <w:szCs w:val="20"/>
        </w:rPr>
      </w:pPr>
      <w:r w:rsidRPr="00321932">
        <w:rPr>
          <w:rFonts w:ascii="Arial" w:hAnsi="Arial" w:cs="Arial"/>
          <w:color w:val="000000"/>
          <w:sz w:val="20"/>
          <w:szCs w:val="20"/>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6" w:history="1">
        <w:r w:rsidRPr="00321932">
          <w:rPr>
            <w:rStyle w:val="Hyperlink"/>
            <w:rFonts w:ascii="Arial" w:hAnsi="Arial" w:cs="Arial"/>
            <w:sz w:val="20"/>
            <w:szCs w:val="20"/>
          </w:rPr>
          <w:t>http://studentaffairs.osu.edu/csc/</w:t>
        </w:r>
      </w:hyperlink>
      <w:r w:rsidRPr="00321932">
        <w:rPr>
          <w:rFonts w:ascii="Arial" w:hAnsi="Arial" w:cs="Arial"/>
          <w:color w:val="000000"/>
          <w:sz w:val="20"/>
          <w:szCs w:val="20"/>
        </w:rPr>
        <w:t>).</w:t>
      </w:r>
    </w:p>
    <w:p w14:paraId="140D3D89" w14:textId="77777777" w:rsidR="004C1AA2" w:rsidRPr="00321932" w:rsidRDefault="004C1AA2" w:rsidP="00321932">
      <w:pPr>
        <w:widowControl w:val="0"/>
        <w:autoSpaceDE w:val="0"/>
        <w:autoSpaceDN w:val="0"/>
        <w:adjustRightInd w:val="0"/>
        <w:ind w:left="-180"/>
        <w:rPr>
          <w:rFonts w:ascii="Times New Roman" w:hAnsi="Times New Roman" w:cs="Times New Roman"/>
          <w:color w:val="000000"/>
          <w:sz w:val="20"/>
          <w:szCs w:val="20"/>
        </w:rPr>
      </w:pPr>
    </w:p>
    <w:p w14:paraId="4EFFFA45" w14:textId="77777777" w:rsidR="004C1AA2" w:rsidRPr="00321932" w:rsidRDefault="004C1AA2" w:rsidP="00321932">
      <w:pPr>
        <w:widowControl w:val="0"/>
        <w:autoSpaceDE w:val="0"/>
        <w:autoSpaceDN w:val="0"/>
        <w:adjustRightInd w:val="0"/>
        <w:jc w:val="both"/>
        <w:rPr>
          <w:rFonts w:ascii="Arial" w:hAnsi="Arial" w:cs="Arial"/>
          <w:b/>
          <w:color w:val="000000"/>
          <w:sz w:val="20"/>
          <w:szCs w:val="20"/>
        </w:rPr>
      </w:pPr>
      <w:r w:rsidRPr="00321932">
        <w:rPr>
          <w:rFonts w:ascii="Arial" w:hAnsi="Arial" w:cs="Arial"/>
          <w:b/>
          <w:color w:val="000000"/>
          <w:sz w:val="20"/>
          <w:szCs w:val="20"/>
        </w:rPr>
        <w:t>Students with Disabilities</w:t>
      </w:r>
    </w:p>
    <w:p w14:paraId="194375D7" w14:textId="10464D61" w:rsidR="004C1AA2" w:rsidRPr="00321932" w:rsidRDefault="004C1AA2" w:rsidP="00321932">
      <w:pPr>
        <w:widowControl w:val="0"/>
        <w:autoSpaceDE w:val="0"/>
        <w:autoSpaceDN w:val="0"/>
        <w:adjustRightInd w:val="0"/>
        <w:jc w:val="both"/>
        <w:rPr>
          <w:rFonts w:ascii="Arial" w:hAnsi="Arial" w:cs="Arial"/>
          <w:color w:val="000000"/>
          <w:sz w:val="20"/>
          <w:szCs w:val="20"/>
        </w:rPr>
      </w:pPr>
      <w:r w:rsidRPr="00321932">
        <w:rPr>
          <w:rFonts w:ascii="Arial" w:hAnsi="Arial" w:cs="Arial"/>
          <w:color w:val="000000"/>
          <w:sz w:val="20"/>
          <w:szCs w:val="20"/>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321932">
        <w:rPr>
          <w:rFonts w:ascii="Arial" w:hAnsi="Arial" w:cs="Arial"/>
          <w:color w:val="000000"/>
          <w:sz w:val="20"/>
          <w:szCs w:val="20"/>
        </w:rPr>
        <w:t>Pomerene</w:t>
      </w:r>
      <w:proofErr w:type="spellEnd"/>
      <w:r w:rsidRPr="00321932">
        <w:rPr>
          <w:rFonts w:ascii="Arial" w:hAnsi="Arial" w:cs="Arial"/>
          <w:color w:val="000000"/>
          <w:sz w:val="20"/>
          <w:szCs w:val="20"/>
        </w:rPr>
        <w:t xml:space="preserve"> Hall, 1760 Neil Avenue; telephone 292-3307, TDD 292-0901.</w:t>
      </w:r>
    </w:p>
    <w:p w14:paraId="1E592183" w14:textId="3B8D93A4" w:rsidR="004C1AA2" w:rsidRPr="00321932" w:rsidRDefault="004D5CF0" w:rsidP="00321932">
      <w:pPr>
        <w:jc w:val="both"/>
        <w:rPr>
          <w:rFonts w:ascii="Arial" w:hAnsi="Arial" w:cs="Arial"/>
          <w:color w:val="0000FF"/>
          <w:sz w:val="20"/>
          <w:szCs w:val="20"/>
        </w:rPr>
      </w:pPr>
      <w:hyperlink r:id="rId7" w:history="1">
        <w:r w:rsidR="000D7F8A" w:rsidRPr="00321932">
          <w:rPr>
            <w:rStyle w:val="Hyperlink"/>
            <w:rFonts w:ascii="Arial" w:hAnsi="Arial" w:cs="Arial"/>
            <w:sz w:val="20"/>
            <w:szCs w:val="20"/>
          </w:rPr>
          <w:t>http://www.ods.ohio-state.edu/</w:t>
        </w:r>
      </w:hyperlink>
    </w:p>
    <w:p w14:paraId="732632D5" w14:textId="77777777" w:rsidR="000D7F8A" w:rsidRPr="00321932" w:rsidRDefault="000D7F8A" w:rsidP="00321932">
      <w:pPr>
        <w:jc w:val="both"/>
        <w:rPr>
          <w:rFonts w:ascii="Arial" w:hAnsi="Arial" w:cs="Arial"/>
          <w:color w:val="0000FF"/>
          <w:sz w:val="20"/>
          <w:szCs w:val="20"/>
        </w:rPr>
      </w:pPr>
    </w:p>
    <w:p w14:paraId="2EE9A22A" w14:textId="77777777" w:rsidR="000D7F8A" w:rsidRPr="00321932" w:rsidRDefault="000D7F8A" w:rsidP="00321932">
      <w:pPr>
        <w:rPr>
          <w:rFonts w:ascii="Arial" w:hAnsi="Arial" w:cs="Arial"/>
          <w:b/>
          <w:sz w:val="20"/>
          <w:szCs w:val="20"/>
        </w:rPr>
      </w:pPr>
      <w:r w:rsidRPr="00321932">
        <w:rPr>
          <w:rFonts w:ascii="Arial" w:hAnsi="Arial" w:cs="Arial"/>
          <w:b/>
          <w:sz w:val="20"/>
          <w:szCs w:val="20"/>
        </w:rPr>
        <w:t>Other</w:t>
      </w:r>
    </w:p>
    <w:p w14:paraId="6ACFD29C" w14:textId="131DEE2C" w:rsidR="00BD6568" w:rsidRPr="00321932" w:rsidRDefault="000D7F8A" w:rsidP="00321932">
      <w:pPr>
        <w:rPr>
          <w:rFonts w:ascii="Arial" w:hAnsi="Arial" w:cs="Arial"/>
          <w:sz w:val="20"/>
          <w:szCs w:val="20"/>
        </w:rPr>
      </w:pPr>
      <w:r w:rsidRPr="00321932">
        <w:rPr>
          <w:rFonts w:ascii="Arial" w:hAnsi="Arial" w:cs="Arial"/>
          <w:sz w:val="20"/>
          <w:szCs w:val="20"/>
        </w:rPr>
        <w:t xml:space="preserve">Periodic announcements, primary literature, and some lecture slides will be posted on Carmen </w:t>
      </w:r>
      <w:hyperlink r:id="rId8" w:history="1">
        <w:r w:rsidRPr="00321932">
          <w:rPr>
            <w:rStyle w:val="Hyperlink"/>
            <w:rFonts w:ascii="Arial" w:hAnsi="Arial" w:cs="Arial"/>
            <w:sz w:val="20"/>
            <w:szCs w:val="20"/>
          </w:rPr>
          <w:t>http://telr.osu.edu/carmen/</w:t>
        </w:r>
      </w:hyperlink>
      <w:r w:rsidRPr="00321932">
        <w:rPr>
          <w:rFonts w:ascii="Arial" w:hAnsi="Arial" w:cs="Arial"/>
          <w:sz w:val="20"/>
          <w:szCs w:val="20"/>
        </w:rPr>
        <w:t>.</w:t>
      </w:r>
    </w:p>
    <w:p w14:paraId="7E46C248" w14:textId="77777777" w:rsidR="000D7F8A" w:rsidRPr="00321932" w:rsidRDefault="000D7F8A" w:rsidP="00321932">
      <w:pPr>
        <w:ind w:left="-180"/>
        <w:rPr>
          <w:rFonts w:ascii="Arial" w:hAnsi="Arial" w:cs="Arial"/>
          <w:sz w:val="20"/>
          <w:szCs w:val="20"/>
        </w:rPr>
      </w:pPr>
    </w:p>
    <w:p w14:paraId="6744E278" w14:textId="77777777" w:rsidR="000D7F8A" w:rsidRPr="00321932" w:rsidRDefault="000D7F8A" w:rsidP="00321932">
      <w:pPr>
        <w:rPr>
          <w:rFonts w:ascii="Arial" w:hAnsi="Arial" w:cs="Arial"/>
          <w:sz w:val="20"/>
          <w:szCs w:val="20"/>
        </w:rPr>
      </w:pPr>
      <w:r w:rsidRPr="00321932">
        <w:rPr>
          <w:rFonts w:ascii="Arial" w:hAnsi="Arial" w:cs="Arial"/>
          <w:sz w:val="20"/>
          <w:szCs w:val="20"/>
        </w:rPr>
        <w:t xml:space="preserve">If I need to communicate with the entire class then I will likely send a mass email to all students. I will use your </w:t>
      </w:r>
      <w:r w:rsidRPr="00321932">
        <w:rPr>
          <w:rFonts w:ascii="Arial" w:hAnsi="Arial" w:cs="Arial"/>
          <w:b/>
          <w:sz w:val="20"/>
          <w:szCs w:val="20"/>
        </w:rPr>
        <w:t>OSU email account</w:t>
      </w:r>
      <w:r w:rsidRPr="00321932">
        <w:rPr>
          <w:rFonts w:ascii="Arial" w:hAnsi="Arial" w:cs="Arial"/>
          <w:sz w:val="20"/>
          <w:szCs w:val="20"/>
        </w:rPr>
        <w:t xml:space="preserve"> for this purpose. I realize that many of you have other email accounts through services such as Goggle, Yahoo, or Hotmail. You must remember to check your OSU email account or you may miss important announcements.</w:t>
      </w:r>
    </w:p>
    <w:p w14:paraId="7B983C1D" w14:textId="77777777" w:rsidR="000D7F8A" w:rsidRPr="000D7F8A" w:rsidRDefault="000D7F8A" w:rsidP="000D7F8A">
      <w:pPr>
        <w:ind w:left="-180"/>
        <w:rPr>
          <w:rFonts w:ascii="Arial" w:hAnsi="Arial" w:cs="Arial"/>
        </w:rPr>
      </w:pPr>
    </w:p>
    <w:p w14:paraId="41CFABD9" w14:textId="77777777" w:rsidR="00BD6568" w:rsidRDefault="00BD6568"/>
    <w:sectPr w:rsidR="00BD6568" w:rsidSect="008871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0E5170"/>
    <w:multiLevelType w:val="hybridMultilevel"/>
    <w:tmpl w:val="FEB85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8"/>
    <w:rsid w:val="00095195"/>
    <w:rsid w:val="000D7F8A"/>
    <w:rsid w:val="001033B8"/>
    <w:rsid w:val="00234310"/>
    <w:rsid w:val="002C57A8"/>
    <w:rsid w:val="002F4D54"/>
    <w:rsid w:val="003109FB"/>
    <w:rsid w:val="003117D2"/>
    <w:rsid w:val="00321932"/>
    <w:rsid w:val="003506DD"/>
    <w:rsid w:val="00356D7D"/>
    <w:rsid w:val="00372D83"/>
    <w:rsid w:val="003C5C1C"/>
    <w:rsid w:val="004C1AA2"/>
    <w:rsid w:val="004D5CF0"/>
    <w:rsid w:val="005D7037"/>
    <w:rsid w:val="00640134"/>
    <w:rsid w:val="0066474B"/>
    <w:rsid w:val="00735D72"/>
    <w:rsid w:val="007E6428"/>
    <w:rsid w:val="0084273D"/>
    <w:rsid w:val="00887195"/>
    <w:rsid w:val="00926A8F"/>
    <w:rsid w:val="00A9727E"/>
    <w:rsid w:val="00B81CCC"/>
    <w:rsid w:val="00BB11FE"/>
    <w:rsid w:val="00BD6568"/>
    <w:rsid w:val="00BF188D"/>
    <w:rsid w:val="00C169C9"/>
    <w:rsid w:val="00C7593E"/>
    <w:rsid w:val="00C85DE7"/>
    <w:rsid w:val="00C939C0"/>
    <w:rsid w:val="00CA57F8"/>
    <w:rsid w:val="00D43671"/>
    <w:rsid w:val="00E37606"/>
    <w:rsid w:val="00E54BD6"/>
    <w:rsid w:val="00F64D44"/>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C7754"/>
  <w14:defaultImageDpi w14:val="300"/>
  <w15:docId w15:val="{BFCFB831-7BEC-460F-A055-54EA954F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57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C57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C1AA2"/>
    <w:rPr>
      <w:color w:val="0000FF" w:themeColor="hyperlink"/>
      <w:u w:val="single"/>
    </w:rPr>
  </w:style>
  <w:style w:type="character" w:styleId="CommentReference">
    <w:name w:val="annotation reference"/>
    <w:basedOn w:val="DefaultParagraphFont"/>
    <w:uiPriority w:val="99"/>
    <w:semiHidden/>
    <w:unhideWhenUsed/>
    <w:rsid w:val="0084273D"/>
    <w:rPr>
      <w:sz w:val="16"/>
      <w:szCs w:val="16"/>
    </w:rPr>
  </w:style>
  <w:style w:type="paragraph" w:styleId="CommentText">
    <w:name w:val="annotation text"/>
    <w:basedOn w:val="Normal"/>
    <w:link w:val="CommentTextChar"/>
    <w:uiPriority w:val="99"/>
    <w:semiHidden/>
    <w:unhideWhenUsed/>
    <w:rsid w:val="0084273D"/>
    <w:rPr>
      <w:sz w:val="20"/>
      <w:szCs w:val="20"/>
    </w:rPr>
  </w:style>
  <w:style w:type="character" w:customStyle="1" w:styleId="CommentTextChar">
    <w:name w:val="Comment Text Char"/>
    <w:basedOn w:val="DefaultParagraphFont"/>
    <w:link w:val="CommentText"/>
    <w:uiPriority w:val="99"/>
    <w:semiHidden/>
    <w:rsid w:val="0084273D"/>
    <w:rPr>
      <w:sz w:val="20"/>
      <w:szCs w:val="20"/>
    </w:rPr>
  </w:style>
  <w:style w:type="paragraph" w:styleId="CommentSubject">
    <w:name w:val="annotation subject"/>
    <w:basedOn w:val="CommentText"/>
    <w:next w:val="CommentText"/>
    <w:link w:val="CommentSubjectChar"/>
    <w:uiPriority w:val="99"/>
    <w:semiHidden/>
    <w:unhideWhenUsed/>
    <w:rsid w:val="0084273D"/>
    <w:rPr>
      <w:b/>
      <w:bCs/>
    </w:rPr>
  </w:style>
  <w:style w:type="character" w:customStyle="1" w:styleId="CommentSubjectChar">
    <w:name w:val="Comment Subject Char"/>
    <w:basedOn w:val="CommentTextChar"/>
    <w:link w:val="CommentSubject"/>
    <w:uiPriority w:val="99"/>
    <w:semiHidden/>
    <w:rsid w:val="0084273D"/>
    <w:rPr>
      <w:b/>
      <w:bCs/>
      <w:sz w:val="20"/>
      <w:szCs w:val="20"/>
    </w:rPr>
  </w:style>
  <w:style w:type="paragraph" w:styleId="BalloonText">
    <w:name w:val="Balloon Text"/>
    <w:basedOn w:val="Normal"/>
    <w:link w:val="BalloonTextChar"/>
    <w:uiPriority w:val="99"/>
    <w:semiHidden/>
    <w:unhideWhenUsed/>
    <w:rsid w:val="0084273D"/>
    <w:rPr>
      <w:rFonts w:ascii="Tahoma" w:hAnsi="Tahoma" w:cs="Tahoma"/>
      <w:sz w:val="16"/>
      <w:szCs w:val="16"/>
    </w:rPr>
  </w:style>
  <w:style w:type="character" w:customStyle="1" w:styleId="BalloonTextChar">
    <w:name w:val="Balloon Text Char"/>
    <w:basedOn w:val="DefaultParagraphFont"/>
    <w:link w:val="BalloonText"/>
    <w:uiPriority w:val="99"/>
    <w:semiHidden/>
    <w:rsid w:val="0084273D"/>
    <w:rPr>
      <w:rFonts w:ascii="Tahoma" w:hAnsi="Tahoma" w:cs="Tahoma"/>
      <w:sz w:val="16"/>
      <w:szCs w:val="16"/>
    </w:rPr>
  </w:style>
  <w:style w:type="paragraph" w:styleId="ListParagraph">
    <w:name w:val="List Paragraph"/>
    <w:basedOn w:val="Normal"/>
    <w:uiPriority w:val="34"/>
    <w:qFormat/>
    <w:rsid w:val="00926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8007">
      <w:bodyDiv w:val="1"/>
      <w:marLeft w:val="0"/>
      <w:marRight w:val="0"/>
      <w:marTop w:val="0"/>
      <w:marBottom w:val="0"/>
      <w:divBdr>
        <w:top w:val="none" w:sz="0" w:space="0" w:color="auto"/>
        <w:left w:val="none" w:sz="0" w:space="0" w:color="auto"/>
        <w:bottom w:val="none" w:sz="0" w:space="0" w:color="auto"/>
        <w:right w:val="none" w:sz="0" w:space="0" w:color="auto"/>
      </w:divBdr>
    </w:div>
    <w:div w:id="935989273">
      <w:bodyDiv w:val="1"/>
      <w:marLeft w:val="0"/>
      <w:marRight w:val="0"/>
      <w:marTop w:val="0"/>
      <w:marBottom w:val="0"/>
      <w:divBdr>
        <w:top w:val="none" w:sz="0" w:space="0" w:color="auto"/>
        <w:left w:val="none" w:sz="0" w:space="0" w:color="auto"/>
        <w:bottom w:val="none" w:sz="0" w:space="0" w:color="auto"/>
        <w:right w:val="none" w:sz="0" w:space="0" w:color="auto"/>
      </w:divBdr>
    </w:div>
    <w:div w:id="1315908688">
      <w:bodyDiv w:val="1"/>
      <w:marLeft w:val="0"/>
      <w:marRight w:val="0"/>
      <w:marTop w:val="0"/>
      <w:marBottom w:val="0"/>
      <w:divBdr>
        <w:top w:val="none" w:sz="0" w:space="0" w:color="auto"/>
        <w:left w:val="none" w:sz="0" w:space="0" w:color="auto"/>
        <w:bottom w:val="none" w:sz="0" w:space="0" w:color="auto"/>
        <w:right w:val="none" w:sz="0" w:space="0" w:color="auto"/>
      </w:divBdr>
    </w:div>
    <w:div w:id="1723211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elr.osu.edu/carmen/" TargetMode="External"/><Relationship Id="rId3" Type="http://schemas.openxmlformats.org/officeDocument/2006/relationships/settings" Target="settings.xml"/><Relationship Id="rId7" Type="http://schemas.openxmlformats.org/officeDocument/2006/relationships/hyperlink" Target="http://www.ods.ohio-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affairs.osu.edu/csc/" TargetMode="External"/><Relationship Id="rId5" Type="http://schemas.openxmlformats.org/officeDocument/2006/relationships/hyperlink" Target="mailto:wilkins.231@o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Vankeerbergen, Bernadette</cp:lastModifiedBy>
  <cp:revision>2</cp:revision>
  <dcterms:created xsi:type="dcterms:W3CDTF">2015-09-14T14:13:00Z</dcterms:created>
  <dcterms:modified xsi:type="dcterms:W3CDTF">2015-09-14T14:13:00Z</dcterms:modified>
</cp:coreProperties>
</file>